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72" w:rsidRPr="00CD6972" w:rsidRDefault="00CD6972" w:rsidP="00CD6972">
      <w:pPr>
        <w:jc w:val="center"/>
        <w:rPr>
          <w:sz w:val="32"/>
          <w:szCs w:val="32"/>
        </w:rPr>
      </w:pPr>
      <w:r w:rsidRPr="00CD6972">
        <w:rPr>
          <w:sz w:val="32"/>
          <w:szCs w:val="32"/>
        </w:rPr>
        <w:t>History</w:t>
      </w:r>
      <w:r w:rsidR="00811050">
        <w:rPr>
          <w:sz w:val="32"/>
          <w:szCs w:val="32"/>
        </w:rPr>
        <w:t xml:space="preserve"> of Global Health</w:t>
      </w:r>
    </w:p>
    <w:p w:rsidR="00CD6972" w:rsidRDefault="00CD6972"/>
    <w:p w:rsidR="00CD6972" w:rsidRDefault="00CD6972" w:rsidP="00CD6972">
      <w:pPr>
        <w:jc w:val="center"/>
      </w:pPr>
      <w:r>
        <w:t>(History 89FCS.01)</w:t>
      </w:r>
    </w:p>
    <w:p w:rsidR="00E903B6" w:rsidRDefault="00E903B6" w:rsidP="00CD6972">
      <w:pPr>
        <w:jc w:val="center"/>
      </w:pPr>
    </w:p>
    <w:p w:rsidR="00CD6972" w:rsidRDefault="00CD6972" w:rsidP="00CD6972">
      <w:pPr>
        <w:jc w:val="center"/>
      </w:pPr>
    </w:p>
    <w:p w:rsidR="00CD6972" w:rsidRDefault="00CD6972" w:rsidP="00CD6972">
      <w:pPr>
        <w:jc w:val="both"/>
      </w:pPr>
    </w:p>
    <w:p w:rsidR="00CD6972" w:rsidRDefault="00CD6972" w:rsidP="00CD6972">
      <w:r>
        <w:t xml:space="preserve">I.   </w:t>
      </w:r>
      <w:r>
        <w:rPr>
          <w:u w:val="single"/>
        </w:rPr>
        <w:t>Instructor</w:t>
      </w:r>
      <w:r>
        <w:tab/>
      </w:r>
      <w:r>
        <w:tab/>
      </w:r>
      <w:r>
        <w:tab/>
        <w:t>Margaret Humphreys, M.D., Ph.D.</w:t>
      </w:r>
    </w:p>
    <w:p w:rsidR="00CD6972" w:rsidRDefault="00CD6972" w:rsidP="00CD6972">
      <w:pPr>
        <w:ind w:firstLine="3600"/>
      </w:pPr>
      <w:r>
        <w:t>206 Carr Building</w:t>
      </w:r>
    </w:p>
    <w:p w:rsidR="00CD6972" w:rsidRDefault="00CD6972" w:rsidP="00CD6972">
      <w:pPr>
        <w:ind w:firstLine="3600"/>
      </w:pPr>
      <w:r>
        <w:t>684-2285</w:t>
      </w:r>
    </w:p>
    <w:p w:rsidR="00CD6972" w:rsidRDefault="00CD6972" w:rsidP="00CD6972">
      <w:pPr>
        <w:ind w:firstLine="3600"/>
      </w:pPr>
      <w:hyperlink r:id="rId4" w:history="1">
        <w:r w:rsidRPr="00144CF1">
          <w:rPr>
            <w:rStyle w:val="Hyperlink"/>
          </w:rPr>
          <w:t>meh@duke.edu</w:t>
        </w:r>
      </w:hyperlink>
    </w:p>
    <w:p w:rsidR="00CD6972" w:rsidRDefault="00CD6972" w:rsidP="00CD6972">
      <w:pPr>
        <w:ind w:firstLine="3600"/>
      </w:pPr>
      <w:r>
        <w:t>Office hours by appointment</w:t>
      </w:r>
    </w:p>
    <w:p w:rsidR="00CD6972" w:rsidRDefault="00CD6972" w:rsidP="00CD6972"/>
    <w:p w:rsidR="00CD6972" w:rsidRPr="009E778B" w:rsidRDefault="00CD6972" w:rsidP="00CD6972">
      <w:r w:rsidRPr="009E778B">
        <w:tab/>
      </w:r>
    </w:p>
    <w:p w:rsidR="00CD6972" w:rsidRDefault="00CD6972" w:rsidP="00CD6972">
      <w:pPr>
        <w:rPr>
          <w:u w:val="single"/>
        </w:rPr>
      </w:pPr>
      <w:r>
        <w:t>II.</w:t>
      </w:r>
      <w:r>
        <w:tab/>
      </w:r>
      <w:r>
        <w:rPr>
          <w:u w:val="single"/>
        </w:rPr>
        <w:t>Texts</w:t>
      </w:r>
    </w:p>
    <w:p w:rsidR="00CD6972" w:rsidRDefault="00CD6972" w:rsidP="00CD6972"/>
    <w:p w:rsidR="00CD6972" w:rsidRDefault="00CD6972" w:rsidP="00CD6972">
      <w:pPr>
        <w:ind w:left="720"/>
      </w:pPr>
      <w:r>
        <w:t xml:space="preserve">Jared Diamond, </w:t>
      </w:r>
      <w:r w:rsidRPr="00157CF2">
        <w:rPr>
          <w:i/>
        </w:rPr>
        <w:t>Guns, Germs, and Steel: The Fates of Human Societies</w:t>
      </w:r>
      <w:r>
        <w:t xml:space="preserve"> (New York: W.W. Norton, 1997)</w:t>
      </w:r>
    </w:p>
    <w:p w:rsidR="00D353F5" w:rsidRDefault="00D353F5" w:rsidP="00CD6972">
      <w:pPr>
        <w:ind w:left="720"/>
      </w:pPr>
    </w:p>
    <w:p w:rsidR="006F01CF" w:rsidRDefault="00CC68DD" w:rsidP="00CD6972">
      <w:pPr>
        <w:ind w:left="720"/>
      </w:pPr>
      <w:r>
        <w:t xml:space="preserve">David Herlihy, </w:t>
      </w:r>
      <w:r w:rsidRPr="00CC68DD">
        <w:rPr>
          <w:i/>
        </w:rPr>
        <w:t>The Black Death and the Transformation of the West</w:t>
      </w:r>
      <w:r>
        <w:t xml:space="preserve"> (Cambridge: Harvard University Press, 1997).</w:t>
      </w:r>
    </w:p>
    <w:p w:rsidR="0032470B" w:rsidRDefault="0032470B" w:rsidP="00CD6972">
      <w:pPr>
        <w:ind w:left="720"/>
      </w:pPr>
    </w:p>
    <w:p w:rsidR="0032470B" w:rsidRDefault="0032470B" w:rsidP="00CD6972">
      <w:pPr>
        <w:ind w:left="720"/>
      </w:pPr>
      <w:r>
        <w:t xml:space="preserve">James Jones, </w:t>
      </w:r>
      <w:r w:rsidRPr="00F90900">
        <w:rPr>
          <w:i/>
        </w:rPr>
        <w:t xml:space="preserve">Bad Blood: The </w:t>
      </w:r>
      <w:smartTag w:uri="urn:schemas-microsoft-com:office:smarttags" w:element="City">
        <w:smartTag w:uri="urn:schemas-microsoft-com:office:smarttags" w:element="place">
          <w:r w:rsidRPr="00F90900">
            <w:rPr>
              <w:i/>
            </w:rPr>
            <w:t>Tuskegee</w:t>
          </w:r>
        </w:smartTag>
      </w:smartTag>
      <w:r w:rsidRPr="00F90900">
        <w:rPr>
          <w:i/>
        </w:rPr>
        <w:t xml:space="preserve"> Syphilis Experiment</w:t>
      </w:r>
      <w:r>
        <w:t xml:space="preserve"> (New York: The Free Press, 1981).</w:t>
      </w:r>
    </w:p>
    <w:p w:rsidR="006F01CF" w:rsidRDefault="006F01CF" w:rsidP="00CD6972">
      <w:pPr>
        <w:ind w:left="720"/>
      </w:pPr>
    </w:p>
    <w:p w:rsidR="00811050" w:rsidRDefault="006F01CF" w:rsidP="00CD6972">
      <w:pPr>
        <w:ind w:left="720"/>
      </w:pPr>
      <w:r>
        <w:t xml:space="preserve">Donald R. Hopkins, </w:t>
      </w:r>
      <w:r w:rsidRPr="006F01CF">
        <w:rPr>
          <w:i/>
        </w:rPr>
        <w:t>The Greatest Killer: Smallpox in History</w:t>
      </w:r>
      <w:r>
        <w:t xml:space="preserve"> (Chicago: University of Chicago Press, 1983; 2002).</w:t>
      </w:r>
    </w:p>
    <w:p w:rsidR="00811050" w:rsidRDefault="00811050" w:rsidP="00CD6972">
      <w:pPr>
        <w:ind w:left="720"/>
      </w:pPr>
    </w:p>
    <w:p w:rsidR="00811050" w:rsidRDefault="00811050" w:rsidP="00CD6972">
      <w:pPr>
        <w:ind w:left="720"/>
      </w:pPr>
      <w:r>
        <w:t xml:space="preserve">Texts are available for purchase at the Regulator bookshop on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9</w:t>
              </w:r>
              <w:r w:rsidRPr="00811050">
                <w:rPr>
                  <w:vertAlign w:val="superscript"/>
                </w:rPr>
                <w:t>th</w:t>
              </w:r>
              <w:r>
                <w:t xml:space="preserve"> St</w:t>
              </w:r>
            </w:smartTag>
          </w:smartTag>
          <w:r>
            <w:t>.</w:t>
          </w:r>
        </w:smartTag>
      </w:smartTag>
      <w:r>
        <w:t xml:space="preserve"> (Go to the lower level and ask for the books for this class).  They will also be on reserve at Lilly.  Used copies may be available on Amazon or via other sources.</w:t>
      </w:r>
    </w:p>
    <w:p w:rsidR="00811050" w:rsidRDefault="00811050" w:rsidP="00811050"/>
    <w:p w:rsidR="00811050" w:rsidRDefault="00811050" w:rsidP="00811050">
      <w:r>
        <w:t>III.</w:t>
      </w:r>
      <w:r>
        <w:tab/>
        <w:t>Other readings are available on the course Blackboard site.</w:t>
      </w:r>
    </w:p>
    <w:p w:rsidR="00811050" w:rsidRDefault="00811050" w:rsidP="00811050"/>
    <w:p w:rsidR="00811050" w:rsidRDefault="00811050" w:rsidP="00811050">
      <w:r>
        <w:t>IV.       Assignments and grading</w:t>
      </w:r>
    </w:p>
    <w:p w:rsidR="00811050" w:rsidRDefault="00811050" w:rsidP="00811050"/>
    <w:p w:rsidR="00811050" w:rsidRDefault="00811050" w:rsidP="00811050">
      <w:pPr>
        <w:ind w:left="720"/>
      </w:pPr>
      <w:r>
        <w:t>Completing the reading assignments and participation in class discussion are expected, and class participation will be graded.  Absences from class should be explained to the professor.</w:t>
      </w:r>
    </w:p>
    <w:p w:rsidR="00811050" w:rsidRDefault="00811050" w:rsidP="00811050">
      <w:pPr>
        <w:ind w:left="720"/>
      </w:pPr>
    </w:p>
    <w:p w:rsidR="00811050" w:rsidRDefault="00834267" w:rsidP="00811050">
      <w:pPr>
        <w:ind w:left="720"/>
      </w:pPr>
      <w:r>
        <w:t>Two</w:t>
      </w:r>
      <w:r w:rsidR="00811050">
        <w:t xml:space="preserve"> short papers are due in this course.  More detail will be supplied later, but the dates are: 2/12, 3/19, and 4/21.  </w:t>
      </w:r>
    </w:p>
    <w:p w:rsidR="00811050" w:rsidRDefault="00811050" w:rsidP="00811050">
      <w:pPr>
        <w:ind w:left="720"/>
      </w:pPr>
    </w:p>
    <w:p w:rsidR="00811050" w:rsidRDefault="00811050" w:rsidP="00811050">
      <w:pPr>
        <w:ind w:left="720"/>
      </w:pPr>
      <w:r>
        <w:t>There is no midterm. The final exam will be a take home due the day the registrar assigns us for the final exam to be given.</w:t>
      </w:r>
    </w:p>
    <w:p w:rsidR="00811050" w:rsidRDefault="00811050" w:rsidP="00811050">
      <w:pPr>
        <w:ind w:left="720"/>
      </w:pPr>
    </w:p>
    <w:p w:rsidR="00811050" w:rsidRDefault="00811050" w:rsidP="00811050">
      <w:pPr>
        <w:ind w:left="720"/>
      </w:pPr>
      <w:r>
        <w:t>Distribution of grading: class</w:t>
      </w:r>
      <w:r w:rsidR="00834267">
        <w:t xml:space="preserve"> participation 10%; each paper 3</w:t>
      </w:r>
      <w:r>
        <w:t>0%; final exam 30%</w:t>
      </w:r>
    </w:p>
    <w:p w:rsidR="00CD6972" w:rsidRDefault="00CD6972" w:rsidP="00811050">
      <w:r>
        <w:br w:type="page"/>
      </w:r>
      <w:r>
        <w:lastRenderedPageBreak/>
        <w:t>Hist</w:t>
      </w:r>
      <w:r w:rsidR="00811050">
        <w:t>ory 89FCS: History of Global Health</w:t>
      </w:r>
    </w:p>
    <w:p w:rsidR="00CD6972" w:rsidRDefault="00CD6972" w:rsidP="00CD6972">
      <w:pPr>
        <w:ind w:left="720"/>
      </w:pPr>
    </w:p>
    <w:p w:rsidR="00CD6972" w:rsidRDefault="00CD6972" w:rsidP="00CD6972">
      <w:pPr>
        <w:ind w:left="720"/>
      </w:pPr>
      <w:r>
        <w:t>1/8</w:t>
      </w:r>
      <w:r w:rsidR="00381E4E">
        <w:t xml:space="preserve">  </w:t>
      </w:r>
      <w:r w:rsidR="00BD3BB3">
        <w:tab/>
      </w:r>
      <w:r w:rsidR="00381E4E">
        <w:t>Intro</w:t>
      </w:r>
      <w:r w:rsidR="00D2291B">
        <w:t>duction</w:t>
      </w:r>
    </w:p>
    <w:p w:rsidR="00D2291B" w:rsidRDefault="00D2291B" w:rsidP="00CD6972">
      <w:pPr>
        <w:ind w:left="720"/>
      </w:pPr>
    </w:p>
    <w:p w:rsidR="00D2291B" w:rsidRDefault="00DA3BC9" w:rsidP="00CD6972">
      <w:pPr>
        <w:ind w:left="720"/>
      </w:pPr>
      <w:r>
        <w:tab/>
        <w:t>D</w:t>
      </w:r>
      <w:r w:rsidR="00D2291B">
        <w:t>iscussion of course themes and student experiences</w:t>
      </w:r>
    </w:p>
    <w:p w:rsidR="00CD6972" w:rsidRDefault="00CD6972" w:rsidP="00CD6972">
      <w:pPr>
        <w:ind w:left="720"/>
      </w:pPr>
    </w:p>
    <w:p w:rsidR="00CD6972" w:rsidRDefault="00CD6972" w:rsidP="00CD6972">
      <w:pPr>
        <w:ind w:left="720"/>
      </w:pPr>
      <w:r>
        <w:t>1/13</w:t>
      </w:r>
      <w:r w:rsidR="00BD3BB3">
        <w:tab/>
      </w:r>
      <w:r w:rsidR="00D2291B">
        <w:t>Prehistory of Human Health and Disease</w:t>
      </w:r>
    </w:p>
    <w:p w:rsidR="00D2291B" w:rsidRDefault="00D2291B" w:rsidP="00CD6972">
      <w:pPr>
        <w:ind w:left="720"/>
      </w:pPr>
    </w:p>
    <w:p w:rsidR="00D2291B" w:rsidRPr="00D2291B" w:rsidRDefault="00D2291B" w:rsidP="00D2291B">
      <w:pPr>
        <w:ind w:left="1440"/>
      </w:pPr>
      <w:smartTag w:uri="urn:schemas-microsoft-com:office:smarttags" w:element="place">
        <w:smartTag w:uri="urn:schemas-microsoft-com:office:smarttags" w:element="City">
          <w:r>
            <w:t>Readings</w:t>
          </w:r>
        </w:smartTag>
      </w:smartTag>
      <w:r>
        <w:t xml:space="preserve">: Jared Diamond, </w:t>
      </w:r>
      <w:r w:rsidRPr="00D2291B">
        <w:rPr>
          <w:i/>
        </w:rPr>
        <w:t xml:space="preserve">Guns, Germs and </w:t>
      </w:r>
      <w:r w:rsidR="00033516" w:rsidRPr="00D2291B">
        <w:rPr>
          <w:i/>
        </w:rPr>
        <w:t>Steel</w:t>
      </w:r>
      <w:r w:rsidR="00033516">
        <w:rPr>
          <w:i/>
        </w:rPr>
        <w:t xml:space="preserve"> </w:t>
      </w:r>
      <w:r w:rsidR="00033516">
        <w:t>(</w:t>
      </w:r>
      <w:r>
        <w:t>New York: Norton, 1999), prologue, chs. 1-3.</w:t>
      </w:r>
    </w:p>
    <w:p w:rsidR="00CD6972" w:rsidRDefault="00CD6972" w:rsidP="00CD6972">
      <w:pPr>
        <w:ind w:left="720"/>
      </w:pPr>
    </w:p>
    <w:p w:rsidR="00CD6972" w:rsidRDefault="00CD6972" w:rsidP="00CD6972">
      <w:pPr>
        <w:ind w:left="720"/>
      </w:pPr>
      <w:r>
        <w:t>1/15</w:t>
      </w:r>
      <w:r w:rsidR="00D2291B">
        <w:t xml:space="preserve">  </w:t>
      </w:r>
      <w:r w:rsidR="00BD3BB3">
        <w:tab/>
      </w:r>
      <w:r w:rsidR="00D2291B">
        <w:t>Prehistory of Food</w:t>
      </w:r>
    </w:p>
    <w:p w:rsidR="00D2291B" w:rsidRDefault="00D2291B" w:rsidP="00CD6972">
      <w:pPr>
        <w:ind w:left="720"/>
      </w:pPr>
    </w:p>
    <w:p w:rsidR="00D2291B" w:rsidRDefault="00D2291B" w:rsidP="00CD6972">
      <w:pPr>
        <w:ind w:left="720"/>
      </w:pPr>
      <w:r>
        <w:tab/>
      </w:r>
      <w:smartTag w:uri="urn:schemas-microsoft-com:office:smarttags" w:element="place">
        <w:smartTag w:uri="urn:schemas-microsoft-com:office:smarttags" w:element="City">
          <w:r>
            <w:t>Readings</w:t>
          </w:r>
        </w:smartTag>
      </w:smartTag>
      <w:r>
        <w:t xml:space="preserve">: Diamond, </w:t>
      </w:r>
      <w:r w:rsidRPr="00D2291B">
        <w:rPr>
          <w:i/>
        </w:rPr>
        <w:t>Guns, Germs and Steel</w:t>
      </w:r>
      <w:r>
        <w:t>, chs. 4-10.</w:t>
      </w:r>
    </w:p>
    <w:p w:rsidR="00BD3BB3" w:rsidRDefault="00BD3BB3" w:rsidP="00CD6972">
      <w:pPr>
        <w:ind w:left="720"/>
      </w:pPr>
    </w:p>
    <w:p w:rsidR="00BD3BB3" w:rsidRDefault="00BD3BB3" w:rsidP="00CD6972">
      <w:pPr>
        <w:ind w:left="720"/>
      </w:pPr>
      <w:r>
        <w:t xml:space="preserve">1/20 </w:t>
      </w:r>
      <w:r>
        <w:tab/>
        <w:t>Of Cannibals and Kings: Food and Culture</w:t>
      </w:r>
    </w:p>
    <w:p w:rsidR="00BD3BB3" w:rsidRDefault="00BD3BB3" w:rsidP="00CD6972">
      <w:pPr>
        <w:ind w:left="720"/>
      </w:pPr>
    </w:p>
    <w:p w:rsidR="00BD3BB3" w:rsidRDefault="00BD3BB3" w:rsidP="00BD3BB3">
      <w:pPr>
        <w:ind w:left="1440"/>
      </w:pPr>
      <w:smartTag w:uri="urn:schemas-microsoft-com:office:smarttags" w:element="place">
        <w:smartTag w:uri="urn:schemas-microsoft-com:office:smarttags" w:element="City">
          <w:r>
            <w:t>Readings</w:t>
          </w:r>
        </w:smartTag>
      </w:smartTag>
      <w:r>
        <w:t xml:space="preserve">: Marvin Harris, </w:t>
      </w:r>
      <w:r w:rsidRPr="00BD3BB3">
        <w:rPr>
          <w:i/>
        </w:rPr>
        <w:t>Cannibals and Kings: The Origins of Cultures</w:t>
      </w:r>
      <w:r>
        <w:t xml:space="preserve"> (New York:</w:t>
      </w:r>
      <w:r w:rsidR="00F90900">
        <w:t xml:space="preserve"> Random House, 1977), pp. 127-229</w:t>
      </w:r>
      <w:r>
        <w:t>.</w:t>
      </w:r>
    </w:p>
    <w:p w:rsidR="00CD6972" w:rsidRDefault="00CD6972" w:rsidP="00CD6972">
      <w:pPr>
        <w:ind w:left="720"/>
      </w:pPr>
    </w:p>
    <w:p w:rsidR="00CD6972" w:rsidRDefault="00BD3BB3" w:rsidP="00CD6972">
      <w:pPr>
        <w:ind w:left="720"/>
      </w:pPr>
      <w:r>
        <w:t>1/22</w:t>
      </w:r>
      <w:r w:rsidR="00D2291B">
        <w:t xml:space="preserve">  </w:t>
      </w:r>
      <w:r>
        <w:tab/>
      </w:r>
      <w:r w:rsidR="00D2291B">
        <w:t>From Food to Guns and Germs</w:t>
      </w:r>
    </w:p>
    <w:p w:rsidR="00D2291B" w:rsidRDefault="00D2291B" w:rsidP="00CD6972">
      <w:pPr>
        <w:ind w:left="720"/>
      </w:pPr>
    </w:p>
    <w:p w:rsidR="00D2291B" w:rsidRDefault="00D2291B" w:rsidP="00CD6972">
      <w:pPr>
        <w:ind w:left="720"/>
      </w:pPr>
      <w:r>
        <w:tab/>
      </w:r>
      <w:smartTag w:uri="urn:schemas-microsoft-com:office:smarttags" w:element="place">
        <w:smartTag w:uri="urn:schemas-microsoft-com:office:smarttags" w:element="City">
          <w:r>
            <w:t>Readings</w:t>
          </w:r>
        </w:smartTag>
      </w:smartTag>
      <w:r>
        <w:t xml:space="preserve">: Diamond, </w:t>
      </w:r>
      <w:r w:rsidRPr="00D2291B">
        <w:rPr>
          <w:i/>
        </w:rPr>
        <w:t>Guns, Germs and Steel</w:t>
      </w:r>
      <w:r>
        <w:t>, chs. 11-14.</w:t>
      </w:r>
    </w:p>
    <w:p w:rsidR="00CD6972" w:rsidRDefault="00CD6972" w:rsidP="00CD6972">
      <w:pPr>
        <w:ind w:left="720"/>
      </w:pPr>
    </w:p>
    <w:p w:rsidR="00CD6972" w:rsidRDefault="00BD3BB3" w:rsidP="00CD6972">
      <w:pPr>
        <w:ind w:left="720"/>
      </w:pPr>
      <w:r>
        <w:t>1/27</w:t>
      </w:r>
      <w:r w:rsidR="0015521A">
        <w:t xml:space="preserve">  </w:t>
      </w:r>
      <w:r>
        <w:tab/>
      </w:r>
      <w:r w:rsidR="0015521A">
        <w:t>Plague: The Second Pandemic</w:t>
      </w:r>
    </w:p>
    <w:p w:rsidR="002B4F2B" w:rsidRDefault="002B4F2B" w:rsidP="00CD6972">
      <w:pPr>
        <w:ind w:left="720"/>
      </w:pPr>
    </w:p>
    <w:p w:rsidR="002B4F2B" w:rsidRDefault="002B4F2B" w:rsidP="002B4F2B">
      <w:pPr>
        <w:ind w:left="1440"/>
      </w:pPr>
      <w:smartTag w:uri="urn:schemas-microsoft-com:office:smarttags" w:element="place">
        <w:smartTag w:uri="urn:schemas-microsoft-com:office:smarttags" w:element="City">
          <w:r>
            <w:t>Readings</w:t>
          </w:r>
        </w:smartTag>
      </w:smartTag>
      <w:r>
        <w:t xml:space="preserve">: Giovanni Boccaccio, </w:t>
      </w:r>
      <w:r w:rsidRPr="002B4F2B">
        <w:rPr>
          <w:i/>
        </w:rPr>
        <w:t>The Decameron</w:t>
      </w:r>
      <w:r>
        <w:t>, ed. Mark Musa and Peter Bondanella (New York: Norton, 1977)</w:t>
      </w:r>
      <w:r w:rsidR="00CC68DD">
        <w:t>, pp. 1-17</w:t>
      </w:r>
      <w:r>
        <w:t xml:space="preserve">; </w:t>
      </w:r>
      <w:r w:rsidR="004053A6">
        <w:t xml:space="preserve"> David Herlihy, </w:t>
      </w:r>
      <w:r w:rsidR="004053A6" w:rsidRPr="004053A6">
        <w:rPr>
          <w:i/>
        </w:rPr>
        <w:t xml:space="preserve">The Black Death and the </w:t>
      </w:r>
      <w:r w:rsidR="00CC68DD">
        <w:rPr>
          <w:i/>
        </w:rPr>
        <w:t>T</w:t>
      </w:r>
      <w:r w:rsidR="004053A6" w:rsidRPr="004053A6">
        <w:rPr>
          <w:i/>
        </w:rPr>
        <w:t>ransformation of the West</w:t>
      </w:r>
      <w:r w:rsidR="004053A6">
        <w:t xml:space="preserve"> (Cambridge: Harvard University Press, 1997), pp. 17-81.</w:t>
      </w:r>
    </w:p>
    <w:p w:rsidR="00CD6972" w:rsidRDefault="00CD6972" w:rsidP="00CD6972">
      <w:pPr>
        <w:ind w:left="720"/>
      </w:pPr>
    </w:p>
    <w:p w:rsidR="00CD6972" w:rsidRDefault="00BD3BB3" w:rsidP="00CD6972">
      <w:pPr>
        <w:ind w:left="720"/>
      </w:pPr>
      <w:r>
        <w:t>1/29</w:t>
      </w:r>
      <w:r w:rsidR="00381E4E">
        <w:t xml:space="preserve">  </w:t>
      </w:r>
      <w:r>
        <w:tab/>
      </w:r>
      <w:r w:rsidR="00381E4E">
        <w:t>Plague</w:t>
      </w:r>
      <w:r w:rsidR="0015521A">
        <w:t>: The Third Pandemic</w:t>
      </w:r>
    </w:p>
    <w:p w:rsidR="002853FF" w:rsidRDefault="002853FF" w:rsidP="00CD6972">
      <w:pPr>
        <w:ind w:left="720"/>
      </w:pPr>
    </w:p>
    <w:p w:rsidR="002853FF" w:rsidRDefault="002853FF" w:rsidP="00CC68DD">
      <w:pPr>
        <w:ind w:left="1440"/>
      </w:pPr>
      <w:r>
        <w:t xml:space="preserve">Readings:  Myron Echenberg, “Pestis Redux: The Initial Years of the Third Bubonic Plague Pandemic, 1894-1901,” </w:t>
      </w:r>
      <w:r w:rsidRPr="002853FF">
        <w:rPr>
          <w:i/>
        </w:rPr>
        <w:t>Journal of World History</w:t>
      </w:r>
      <w:r>
        <w:t xml:space="preserve">, 2002, </w:t>
      </w:r>
      <w:r w:rsidRPr="00D2291B">
        <w:rPr>
          <w:i/>
        </w:rPr>
        <w:t>13</w:t>
      </w:r>
      <w:r>
        <w:t xml:space="preserve">, 429-449; Guenter Risse, “”A Long Pull, a Strong Pull, and All Together:” San Francisco and Bubonic Plague, 1907-1908,” </w:t>
      </w:r>
      <w:r w:rsidRPr="002853FF">
        <w:rPr>
          <w:i/>
        </w:rPr>
        <w:t>Bulletin of the History of Medicine</w:t>
      </w:r>
      <w:r w:rsidR="00046E1B">
        <w:rPr>
          <w:i/>
        </w:rPr>
        <w:t xml:space="preserve">, </w:t>
      </w:r>
      <w:r w:rsidR="00CC68DD">
        <w:t xml:space="preserve">1992, </w:t>
      </w:r>
      <w:r w:rsidR="00CC68DD" w:rsidRPr="00CC68DD">
        <w:rPr>
          <w:i/>
        </w:rPr>
        <w:t>66</w:t>
      </w:r>
      <w:r w:rsidR="00CC68DD">
        <w:t>,</w:t>
      </w:r>
      <w:r>
        <w:t xml:space="preserve"> 260-86; </w:t>
      </w:r>
      <w:r w:rsidR="00CC68DD">
        <w:t xml:space="preserve">Alan Kraut, </w:t>
      </w:r>
      <w:r w:rsidR="00CC68DD" w:rsidRPr="00CC68DD">
        <w:rPr>
          <w:i/>
        </w:rPr>
        <w:t>Silent Travelers: Germs, Genes and the “Immigrant Menace”</w:t>
      </w:r>
      <w:r w:rsidR="00CC68DD">
        <w:t xml:space="preserve"> (1</w:t>
      </w:r>
      <w:r w:rsidR="00CC68DD">
        <w:rPr>
          <w:vertAlign w:val="superscript"/>
        </w:rPr>
        <w:t>st</w:t>
      </w:r>
      <w:r w:rsidR="00CC68DD">
        <w:t xml:space="preserve"> pub. 1994; Baltimore: Johns Hopkins Press, 1995), </w:t>
      </w:r>
      <w:r>
        <w:t>pp. 78-96</w:t>
      </w:r>
      <w:r w:rsidR="0015521A">
        <w:t xml:space="preserve">; </w:t>
      </w:r>
      <w:smartTag w:uri="urn:schemas-microsoft-com:office:smarttags" w:element="place">
        <w:r w:rsidR="0015521A">
          <w:t>I.</w:t>
        </w:r>
      </w:smartTag>
      <w:r w:rsidR="0015521A">
        <w:t xml:space="preserve"> J. Catanach, “The Globalization of Disease? </w:t>
      </w:r>
      <w:smartTag w:uri="urn:schemas-microsoft-com:office:smarttags" w:element="place">
        <w:smartTag w:uri="urn:schemas-microsoft-com:office:smarttags" w:element="country-region">
          <w:r w:rsidR="0015521A">
            <w:t>India</w:t>
          </w:r>
        </w:smartTag>
      </w:smartTag>
      <w:r w:rsidR="0015521A">
        <w:t xml:space="preserve"> and the Plague,” </w:t>
      </w:r>
      <w:r w:rsidR="0015521A" w:rsidRPr="0015521A">
        <w:rPr>
          <w:i/>
        </w:rPr>
        <w:t>Journal of World History</w:t>
      </w:r>
      <w:r w:rsidR="0015521A">
        <w:t xml:space="preserve">, 2001, </w:t>
      </w:r>
      <w:r w:rsidR="0015521A" w:rsidRPr="0015521A">
        <w:rPr>
          <w:i/>
        </w:rPr>
        <w:t>12</w:t>
      </w:r>
      <w:r w:rsidR="0015521A">
        <w:t>, 131-153.</w:t>
      </w:r>
    </w:p>
    <w:p w:rsidR="00BD3BB3" w:rsidRDefault="00BD3BB3" w:rsidP="00CC68DD">
      <w:pPr>
        <w:ind w:left="1440"/>
      </w:pPr>
    </w:p>
    <w:p w:rsidR="00BD3BB3" w:rsidRDefault="00BD3BB3" w:rsidP="00CC68DD">
      <w:pPr>
        <w:ind w:left="1440"/>
      </w:pPr>
    </w:p>
    <w:p w:rsidR="00BD3BB3" w:rsidRDefault="00BD3BB3" w:rsidP="00CC68DD">
      <w:pPr>
        <w:ind w:left="1440"/>
      </w:pPr>
    </w:p>
    <w:p w:rsidR="00CD6972" w:rsidRDefault="00CD6972" w:rsidP="00CD6972">
      <w:pPr>
        <w:ind w:left="720"/>
      </w:pPr>
    </w:p>
    <w:p w:rsidR="00CD6972" w:rsidRDefault="00BD3BB3" w:rsidP="00CD6972">
      <w:pPr>
        <w:ind w:left="720"/>
      </w:pPr>
      <w:r>
        <w:lastRenderedPageBreak/>
        <w:t>2/3</w:t>
      </w:r>
      <w:r w:rsidR="00381E4E">
        <w:t xml:space="preserve">   </w:t>
      </w:r>
      <w:r>
        <w:tab/>
      </w:r>
      <w:r w:rsidR="00381E4E">
        <w:t>Smallpox</w:t>
      </w:r>
      <w:r w:rsidR="006F01CF">
        <w:t>, part I</w:t>
      </w:r>
      <w:r w:rsidR="004E77A6">
        <w:t xml:space="preserve"> </w:t>
      </w:r>
    </w:p>
    <w:p w:rsidR="006F01CF" w:rsidRDefault="006F01CF" w:rsidP="00CD6972">
      <w:pPr>
        <w:ind w:left="720"/>
      </w:pPr>
    </w:p>
    <w:p w:rsidR="004E77A6" w:rsidRDefault="006F01CF" w:rsidP="00811050">
      <w:pPr>
        <w:ind w:left="1440"/>
      </w:pPr>
      <w:smartTag w:uri="urn:schemas-microsoft-com:office:smarttags" w:element="City">
        <w:r>
          <w:t>Reading</w:t>
        </w:r>
      </w:smartTag>
      <w:r>
        <w:t xml:space="preserve">: </w:t>
      </w:r>
      <w:r w:rsidR="00D2291B">
        <w:t xml:space="preserve">Donald </w:t>
      </w:r>
      <w:r>
        <w:t xml:space="preserve">Hopkins, </w:t>
      </w:r>
      <w:r w:rsidRPr="006F01CF">
        <w:rPr>
          <w:i/>
        </w:rPr>
        <w:t>The Greatest Killer</w:t>
      </w:r>
      <w:r w:rsidR="00D2291B">
        <w:t xml:space="preserve"> (</w:t>
      </w:r>
      <w:smartTag w:uri="urn:schemas-microsoft-com:office:smarttags" w:element="place">
        <w:smartTag w:uri="urn:schemas-microsoft-com:office:smarttags" w:element="City">
          <w:r w:rsidR="00D2291B">
            <w:t>Chicago</w:t>
          </w:r>
        </w:smartTag>
      </w:smartTag>
      <w:r w:rsidR="00D2291B">
        <w:t>, 2002),</w:t>
      </w:r>
      <w:r>
        <w:t xml:space="preserve"> pp. 1-163.</w:t>
      </w:r>
    </w:p>
    <w:p w:rsidR="00CD6972" w:rsidRDefault="00CD6972" w:rsidP="00CD6972">
      <w:pPr>
        <w:ind w:left="720"/>
      </w:pPr>
    </w:p>
    <w:p w:rsidR="00CD6972" w:rsidRDefault="00BD3BB3" w:rsidP="00CD6972">
      <w:pPr>
        <w:ind w:left="720"/>
      </w:pPr>
      <w:r>
        <w:t>2/5</w:t>
      </w:r>
      <w:r w:rsidR="00381E4E">
        <w:t xml:space="preserve">     Smallpox</w:t>
      </w:r>
      <w:r w:rsidR="006F01CF">
        <w:t>, part II</w:t>
      </w:r>
    </w:p>
    <w:p w:rsidR="006F01CF" w:rsidRDefault="006F01CF" w:rsidP="00CD6972">
      <w:pPr>
        <w:ind w:left="720"/>
      </w:pPr>
    </w:p>
    <w:p w:rsidR="006F01CF" w:rsidRDefault="006F01CF" w:rsidP="00CD6972">
      <w:pPr>
        <w:ind w:left="720"/>
      </w:pPr>
      <w:r>
        <w:tab/>
      </w:r>
      <w:smartTag w:uri="urn:schemas-microsoft-com:office:smarttags" w:element="place">
        <w:smartTag w:uri="urn:schemas-microsoft-com:office:smarttags" w:element="City">
          <w:r>
            <w:t>Reading</w:t>
          </w:r>
        </w:smartTag>
      </w:smartTag>
      <w:r>
        <w:t xml:space="preserve">: </w:t>
      </w:r>
      <w:smartTag w:uri="urn:schemas-microsoft-com:office:smarttags" w:element="City">
        <w:r>
          <w:t>Hopkins</w:t>
        </w:r>
      </w:smartTag>
      <w:r>
        <w:t xml:space="preserve">, </w:t>
      </w:r>
      <w:r w:rsidRPr="006F01CF">
        <w:rPr>
          <w:i/>
        </w:rPr>
        <w:t>The Greatest Killer</w:t>
      </w:r>
      <w:r>
        <w:t>, pp. 164-310.</w:t>
      </w:r>
    </w:p>
    <w:p w:rsidR="00CD6972" w:rsidRDefault="00CD6972" w:rsidP="00CD6972">
      <w:pPr>
        <w:ind w:left="720"/>
      </w:pPr>
    </w:p>
    <w:p w:rsidR="00200135" w:rsidRDefault="00BD3BB3" w:rsidP="00CD6972">
      <w:pPr>
        <w:ind w:left="720"/>
      </w:pPr>
      <w:r>
        <w:t>2/10</w:t>
      </w:r>
      <w:r w:rsidR="00381E4E">
        <w:t xml:space="preserve">    Cholera</w:t>
      </w:r>
      <w:r w:rsidR="005F4713">
        <w:t>, pt. 1</w:t>
      </w:r>
      <w:r w:rsidR="004C02EC">
        <w:t xml:space="preserve">  </w:t>
      </w:r>
    </w:p>
    <w:p w:rsidR="00200135" w:rsidRDefault="00200135" w:rsidP="00CD6972">
      <w:pPr>
        <w:ind w:left="720"/>
      </w:pPr>
    </w:p>
    <w:p w:rsidR="00200135" w:rsidRDefault="00200135" w:rsidP="00200135">
      <w:pPr>
        <w:ind w:left="1440"/>
      </w:pPr>
      <w:smartTag w:uri="urn:schemas-microsoft-com:office:smarttags" w:element="City">
        <w:r>
          <w:t>Readings</w:t>
        </w:r>
      </w:smartTag>
      <w:r>
        <w:t xml:space="preserve">: Richard Evans, “Epidemics and Revolutions: Cholera in Nineteenth-Century </w:t>
      </w:r>
      <w:smartTag w:uri="urn:schemas-microsoft-com:office:smarttags" w:element="place">
        <w:r>
          <w:t>Europe</w:t>
        </w:r>
      </w:smartTag>
      <w:r>
        <w:t>,</w:t>
      </w:r>
      <w:r w:rsidR="005503C5">
        <w:t xml:space="preserve">” </w:t>
      </w:r>
      <w:r w:rsidR="005503C5" w:rsidRPr="005503C5">
        <w:rPr>
          <w:i/>
        </w:rPr>
        <w:t>Past</w:t>
      </w:r>
      <w:r w:rsidRPr="00200135">
        <w:rPr>
          <w:i/>
        </w:rPr>
        <w:t xml:space="preserve"> and Present</w:t>
      </w:r>
      <w:r>
        <w:t xml:space="preserve">, 1988, </w:t>
      </w:r>
      <w:r w:rsidRPr="00200135">
        <w:rPr>
          <w:i/>
        </w:rPr>
        <w:t>120</w:t>
      </w:r>
      <w:r>
        <w:t xml:space="preserve">, 123-146; </w:t>
      </w:r>
    </w:p>
    <w:p w:rsidR="00200135" w:rsidRDefault="00200135" w:rsidP="00200135">
      <w:pPr>
        <w:ind w:left="1440"/>
      </w:pPr>
      <w:r>
        <w:t xml:space="preserve">Christopher Wills, </w:t>
      </w:r>
      <w:r w:rsidRPr="00505427">
        <w:rPr>
          <w:i/>
        </w:rPr>
        <w:t>Yellow Fever, Black Goddess: The Coevolution of People and Plagues</w:t>
      </w:r>
      <w:r>
        <w:t xml:space="preserve"> (Reading, MA: Addison Wesley, 1996), pp. 105-130; Marcus Cueto, “Stigma and Blame during an Epidemic: Cholera in </w:t>
      </w:r>
      <w:smartTag w:uri="urn:schemas-microsoft-com:office:smarttags" w:element="country-region">
        <w:r>
          <w:t>Peru</w:t>
        </w:r>
      </w:smartTag>
      <w:r>
        <w:t xml:space="preserve">, 1991,” in Diego Armus, ed., </w:t>
      </w:r>
      <w:r w:rsidRPr="00505427">
        <w:rPr>
          <w:i/>
        </w:rPr>
        <w:t>Disease in the History of Modern Latin America: From Malaria to AIDS</w:t>
      </w:r>
      <w:r>
        <w:t xml:space="preserve"> (</w:t>
      </w:r>
      <w:smartTag w:uri="urn:schemas-microsoft-com:office:smarttags" w:element="place">
        <w:smartTag w:uri="urn:schemas-microsoft-com:office:smarttags" w:element="City">
          <w:r>
            <w:t>Durham</w:t>
          </w:r>
        </w:smartTag>
      </w:smartTag>
      <w:r>
        <w:t xml:space="preserve">: Duke Univ. Press, 2003), pp. 268-289. </w:t>
      </w:r>
    </w:p>
    <w:p w:rsidR="00200135" w:rsidRDefault="00200135" w:rsidP="00CD6972">
      <w:pPr>
        <w:ind w:left="720"/>
      </w:pPr>
    </w:p>
    <w:p w:rsidR="00CD6972" w:rsidRDefault="00BD3BB3" w:rsidP="00CD6972">
      <w:pPr>
        <w:ind w:left="720"/>
      </w:pPr>
      <w:r>
        <w:t>2/12</w:t>
      </w:r>
      <w:r w:rsidR="00381E4E">
        <w:t xml:space="preserve">   </w:t>
      </w:r>
      <w:r>
        <w:tab/>
      </w:r>
      <w:r w:rsidR="00381E4E">
        <w:t>Cholera</w:t>
      </w:r>
      <w:r w:rsidR="00033516">
        <w:t>,</w:t>
      </w:r>
      <w:r w:rsidR="005F4713">
        <w:t xml:space="preserve"> pt. 2</w:t>
      </w:r>
    </w:p>
    <w:p w:rsidR="00200135" w:rsidRDefault="00200135" w:rsidP="00CD6972">
      <w:pPr>
        <w:ind w:left="720"/>
      </w:pPr>
    </w:p>
    <w:p w:rsidR="00200135" w:rsidRDefault="00200135" w:rsidP="00CD6972">
      <w:pPr>
        <w:ind w:left="720"/>
      </w:pPr>
      <w:r>
        <w:tab/>
        <w:t xml:space="preserve">Readings/assignment:  Go to: </w:t>
      </w:r>
    </w:p>
    <w:p w:rsidR="00200135" w:rsidRDefault="00200135" w:rsidP="00CD6972">
      <w:pPr>
        <w:ind w:left="720"/>
      </w:pPr>
      <w:r>
        <w:tab/>
      </w:r>
      <w:hyperlink r:id="rId5" w:history="1">
        <w:r w:rsidRPr="00345FE2">
          <w:rPr>
            <w:rStyle w:val="Hyperlink"/>
          </w:rPr>
          <w:t>http://www.nlm.nih.gov/exhibition/cholera/books.html</w:t>
        </w:r>
      </w:hyperlink>
      <w:r>
        <w:t>.</w:t>
      </w:r>
    </w:p>
    <w:p w:rsidR="00200135" w:rsidRPr="00200135" w:rsidRDefault="00200135" w:rsidP="00200135">
      <w:pPr>
        <w:ind w:left="1440"/>
      </w:pPr>
      <w:r>
        <w:t>Choose a book</w:t>
      </w:r>
      <w:r w:rsidR="00161BA6">
        <w:t>/pamphlet</w:t>
      </w:r>
      <w:r>
        <w:t xml:space="preserve"> to read (looking at the list by country may be the most interest</w:t>
      </w:r>
      <w:r w:rsidR="00D2291B">
        <w:t>ing way).  Write a 5 page paper</w:t>
      </w:r>
      <w:r>
        <w:t xml:space="preserve"> that describes the main ideas in the book. What does the author think causes cholera? What prevents its spread? What should be done?  Come to class prepared to describe your author’s views and defend his beliefs about the disease. Be sure to consider his source</w:t>
      </w:r>
      <w:r w:rsidR="002A2940">
        <w:t>s of evidence and how he uses them</w:t>
      </w:r>
      <w:r>
        <w:t xml:space="preserve"> to establish his ideas.  Be sensitive to language suggesting stigma, or condemnation of certain groups.</w:t>
      </w:r>
    </w:p>
    <w:p w:rsidR="00CD6972" w:rsidRDefault="00CD6972" w:rsidP="00CD6972">
      <w:pPr>
        <w:ind w:left="720"/>
      </w:pPr>
    </w:p>
    <w:p w:rsidR="00CD6972" w:rsidRDefault="00BD3BB3" w:rsidP="00CD6972">
      <w:pPr>
        <w:ind w:left="720"/>
      </w:pPr>
      <w:r>
        <w:t>2/17</w:t>
      </w:r>
      <w:r w:rsidR="00585348">
        <w:t xml:space="preserve">  </w:t>
      </w:r>
      <w:r w:rsidR="00585348">
        <w:tab/>
        <w:t>Tuberculosis: The Quiet Traveler</w:t>
      </w:r>
    </w:p>
    <w:p w:rsidR="00F571B9" w:rsidRDefault="00F571B9" w:rsidP="00CD6972">
      <w:pPr>
        <w:ind w:left="720"/>
      </w:pPr>
    </w:p>
    <w:p w:rsidR="00F571B9" w:rsidRDefault="00F571B9" w:rsidP="00DF6B6E">
      <w:pPr>
        <w:ind w:left="1440"/>
      </w:pPr>
      <w:r>
        <w:t xml:space="preserve">Readings: William Stead, “The Origin and Erratic Global Spread of Tuberculosis,” </w:t>
      </w:r>
      <w:r w:rsidRPr="00DF6B6E">
        <w:rPr>
          <w:i/>
        </w:rPr>
        <w:t>Clinics in Chest Medicine</w:t>
      </w:r>
      <w:r>
        <w:t xml:space="preserve">, 1997, </w:t>
      </w:r>
      <w:r w:rsidRPr="00217A80">
        <w:rPr>
          <w:i/>
        </w:rPr>
        <w:t>18</w:t>
      </w:r>
      <w:r>
        <w:t xml:space="preserve">, 65-77; Alicia K. Wilbur and Jane Buikstra, “Patterns of Tuberculosis in the Americas:  How Can Modern Biomedicine Inform the Ancient Past?” </w:t>
      </w:r>
      <w:r w:rsidRPr="00F90900">
        <w:rPr>
          <w:i/>
        </w:rPr>
        <w:t>Memórias de Instituto Oswaldo Cruz</w:t>
      </w:r>
      <w:r>
        <w:t xml:space="preserve">, 2006, </w:t>
      </w:r>
      <w:r w:rsidRPr="00F571B9">
        <w:rPr>
          <w:i/>
        </w:rPr>
        <w:t>101</w:t>
      </w:r>
      <w:r>
        <w:t xml:space="preserve">, suppl. 2; C.W. McMillen, “The Red Man and the White </w:t>
      </w:r>
      <w:r w:rsidR="00F90900">
        <w:t>Plague:’ Rethinking</w:t>
      </w:r>
      <w:r w:rsidR="00DF6B6E">
        <w:t xml:space="preserve"> Race, Tuberculosis and American Indians, ca. 1890-1950,” </w:t>
      </w:r>
      <w:r w:rsidR="00DF6B6E" w:rsidRPr="00DF6B6E">
        <w:rPr>
          <w:i/>
        </w:rPr>
        <w:t>Bulletin of the History of Medicine</w:t>
      </w:r>
      <w:r w:rsidR="00DF6B6E">
        <w:t xml:space="preserve">, 2008, </w:t>
      </w:r>
      <w:r w:rsidR="00DF6B6E" w:rsidRPr="00217A80">
        <w:rPr>
          <w:i/>
        </w:rPr>
        <w:t>82</w:t>
      </w:r>
      <w:r w:rsidR="00DF6B6E">
        <w:t>, 608-45.</w:t>
      </w:r>
    </w:p>
    <w:p w:rsidR="00CD6972" w:rsidRDefault="00CD6972" w:rsidP="00CD6972">
      <w:pPr>
        <w:ind w:left="720"/>
      </w:pPr>
    </w:p>
    <w:p w:rsidR="00CD6972" w:rsidRDefault="00BD3BB3" w:rsidP="00CD6972">
      <w:pPr>
        <w:ind w:left="720"/>
      </w:pPr>
      <w:r>
        <w:t>2/19</w:t>
      </w:r>
      <w:r w:rsidR="00381E4E">
        <w:t xml:space="preserve">   </w:t>
      </w:r>
      <w:r w:rsidR="008E3285">
        <w:tab/>
      </w:r>
      <w:r w:rsidR="00DF6B6E">
        <w:t>Typhoid Fever</w:t>
      </w:r>
    </w:p>
    <w:p w:rsidR="00DF6B6E" w:rsidRDefault="00DF6B6E" w:rsidP="00CD6972">
      <w:pPr>
        <w:ind w:left="720"/>
      </w:pPr>
    </w:p>
    <w:p w:rsidR="00DF6B6E" w:rsidRPr="00DF6B6E" w:rsidRDefault="00DF6B6E" w:rsidP="005F4713">
      <w:pPr>
        <w:ind w:left="1440"/>
      </w:pPr>
      <w:smartTag w:uri="urn:schemas-microsoft-com:office:smarttags" w:element="City">
        <w:r>
          <w:lastRenderedPageBreak/>
          <w:t>Readings</w:t>
        </w:r>
      </w:smartTag>
      <w:r>
        <w:t xml:space="preserve">: </w:t>
      </w:r>
      <w:r w:rsidR="005F4713">
        <w:t xml:space="preserve">Joseph </w:t>
      </w:r>
      <w:r>
        <w:t xml:space="preserve">Ferrie and Werner Troesken, </w:t>
      </w:r>
      <w:r w:rsidR="005F4713">
        <w:t>“</w:t>
      </w:r>
      <w:r w:rsidRPr="00DF6B6E">
        <w:rPr>
          <w:bCs/>
        </w:rPr>
        <w:t xml:space="preserve">Water and </w:t>
      </w:r>
      <w:smartTag w:uri="urn:schemas-microsoft-com:office:smarttags" w:element="place">
        <w:smartTag w:uri="urn:schemas-microsoft-com:office:smarttags" w:element="City">
          <w:r w:rsidRPr="00DF6B6E">
            <w:rPr>
              <w:bCs/>
            </w:rPr>
            <w:t>Chicago</w:t>
          </w:r>
        </w:smartTag>
      </w:smartTag>
      <w:r w:rsidR="005F4713">
        <w:rPr>
          <w:bCs/>
        </w:rPr>
        <w:t>’s Mortality T</w:t>
      </w:r>
      <w:r w:rsidRPr="00DF6B6E">
        <w:rPr>
          <w:bCs/>
        </w:rPr>
        <w:t>ransition, 1850–1925</w:t>
      </w:r>
      <w:r w:rsidR="005F4713">
        <w:rPr>
          <w:bCs/>
        </w:rPr>
        <w:t xml:space="preserve">,” </w:t>
      </w:r>
      <w:r w:rsidR="005F4713" w:rsidRPr="005F4713">
        <w:rPr>
          <w:bCs/>
          <w:i/>
        </w:rPr>
        <w:t>Explorations in Economic History</w:t>
      </w:r>
      <w:r w:rsidR="005F4713">
        <w:rPr>
          <w:bCs/>
        </w:rPr>
        <w:t xml:space="preserve">, 2008, </w:t>
      </w:r>
      <w:r w:rsidR="005F4713" w:rsidRPr="00217A80">
        <w:rPr>
          <w:bCs/>
          <w:i/>
        </w:rPr>
        <w:t>45</w:t>
      </w:r>
      <w:r w:rsidR="005F4713">
        <w:rPr>
          <w:bCs/>
        </w:rPr>
        <w:t xml:space="preserve">, 1-16; Judith W. Leavitt, “’Typhoid Mary Strikes Back,’” </w:t>
      </w:r>
      <w:r w:rsidR="005F4713" w:rsidRPr="005F4713">
        <w:rPr>
          <w:bCs/>
          <w:i/>
        </w:rPr>
        <w:t>ISIS</w:t>
      </w:r>
      <w:r w:rsidR="005F4713">
        <w:rPr>
          <w:bCs/>
        </w:rPr>
        <w:t xml:space="preserve">, 1992, </w:t>
      </w:r>
      <w:r w:rsidR="005F4713" w:rsidRPr="00217A80">
        <w:rPr>
          <w:bCs/>
          <w:i/>
        </w:rPr>
        <w:t>83</w:t>
      </w:r>
      <w:r w:rsidR="005F4713">
        <w:rPr>
          <w:bCs/>
        </w:rPr>
        <w:t xml:space="preserve">, 608-629; J. Andrew Mendelsohn, “’Typhoid Mary Strikes Again,’” </w:t>
      </w:r>
      <w:r w:rsidR="005F4713" w:rsidRPr="005F4713">
        <w:rPr>
          <w:bCs/>
          <w:i/>
        </w:rPr>
        <w:t>ISIS</w:t>
      </w:r>
      <w:r w:rsidR="005F4713">
        <w:rPr>
          <w:bCs/>
        </w:rPr>
        <w:t xml:space="preserve">, 1995, </w:t>
      </w:r>
      <w:r w:rsidR="005F4713" w:rsidRPr="00217A80">
        <w:rPr>
          <w:bCs/>
          <w:i/>
        </w:rPr>
        <w:t>86</w:t>
      </w:r>
      <w:r w:rsidR="005F4713">
        <w:rPr>
          <w:bCs/>
        </w:rPr>
        <w:t>, 268-277.</w:t>
      </w:r>
    </w:p>
    <w:p w:rsidR="00CD6972" w:rsidRDefault="00CD6972" w:rsidP="00CD6972">
      <w:pPr>
        <w:ind w:left="720"/>
      </w:pPr>
    </w:p>
    <w:p w:rsidR="00BD3BB3" w:rsidRDefault="00BD3BB3" w:rsidP="00BD3BB3">
      <w:pPr>
        <w:ind w:left="720"/>
      </w:pPr>
      <w:r>
        <w:t xml:space="preserve">2/24  </w:t>
      </w:r>
      <w:r>
        <w:tab/>
        <w:t>Emerging Diseases: Ebola</w:t>
      </w:r>
      <w:r w:rsidR="00811050">
        <w:t xml:space="preserve"> (the movie!)</w:t>
      </w:r>
    </w:p>
    <w:p w:rsidR="00BD3BB3" w:rsidRDefault="00BD3BB3" w:rsidP="00BD3BB3">
      <w:pPr>
        <w:ind w:left="720"/>
      </w:pPr>
    </w:p>
    <w:p w:rsidR="00BD3BB3" w:rsidRDefault="00BD3BB3" w:rsidP="00BD3BB3">
      <w:pPr>
        <w:ind w:left="720"/>
      </w:pPr>
      <w:r>
        <w:tab/>
      </w:r>
      <w:smartTag w:uri="urn:schemas-microsoft-com:office:smarttags" w:element="place">
        <w:smartTag w:uri="urn:schemas-microsoft-com:office:smarttags" w:element="City">
          <w:r>
            <w:t>Readings</w:t>
          </w:r>
        </w:smartTag>
      </w:smartTag>
      <w:r>
        <w:t>: None.</w:t>
      </w:r>
    </w:p>
    <w:p w:rsidR="00BD3BB3" w:rsidRDefault="00BD3BB3" w:rsidP="00BD3BB3">
      <w:pPr>
        <w:ind w:left="720"/>
      </w:pPr>
    </w:p>
    <w:p w:rsidR="00CD6972" w:rsidRDefault="00523410" w:rsidP="00CD6972">
      <w:pPr>
        <w:ind w:left="720"/>
      </w:pPr>
      <w:r>
        <w:t>2/26</w:t>
      </w:r>
      <w:r w:rsidR="00381E4E">
        <w:t xml:space="preserve">    </w:t>
      </w:r>
      <w:r w:rsidR="00BD3BB3">
        <w:tab/>
      </w:r>
      <w:r w:rsidR="00DC67B3">
        <w:t>Famine and its History</w:t>
      </w:r>
    </w:p>
    <w:p w:rsidR="00DC67B3" w:rsidRDefault="00444214" w:rsidP="00CD6972">
      <w:pPr>
        <w:ind w:left="720"/>
      </w:pPr>
      <w:r>
        <w:tab/>
      </w:r>
    </w:p>
    <w:p w:rsidR="00444214" w:rsidRDefault="00444214" w:rsidP="00DC67B3">
      <w:pPr>
        <w:ind w:left="1440"/>
      </w:pPr>
      <w:smartTag w:uri="urn:schemas-microsoft-com:office:smarttags" w:element="City">
        <w:r>
          <w:t>Readings</w:t>
        </w:r>
      </w:smartTag>
      <w:r>
        <w:t xml:space="preserve">: </w:t>
      </w:r>
      <w:r w:rsidR="00B05BC6">
        <w:t xml:space="preserve">Dorothy H. Crawford, </w:t>
      </w:r>
      <w:r w:rsidR="00B05BC6" w:rsidRPr="00B05BC6">
        <w:rPr>
          <w:i/>
        </w:rPr>
        <w:t>Deadly Companions: How Microbes Shaped Our History</w:t>
      </w:r>
      <w:r w:rsidR="00B05BC6">
        <w:t xml:space="preserve"> (</w:t>
      </w:r>
      <w:smartTag w:uri="urn:schemas-microsoft-com:office:smarttags" w:element="State">
        <w:r w:rsidR="00B05BC6">
          <w:t>New York</w:t>
        </w:r>
      </w:smartTag>
      <w:r w:rsidR="00B05BC6">
        <w:t xml:space="preserve">: </w:t>
      </w:r>
      <w:smartTag w:uri="urn:schemas-microsoft-com:office:smarttags" w:element="place">
        <w:smartTag w:uri="urn:schemas-microsoft-com:office:smarttags" w:element="PlaceName">
          <w:r w:rsidR="00B05BC6">
            <w:t>Oxford</w:t>
          </w:r>
        </w:smartTag>
        <w:r w:rsidR="00B05BC6">
          <w:t xml:space="preserve"> </w:t>
        </w:r>
        <w:smartTag w:uri="urn:schemas-microsoft-com:office:smarttags" w:element="PlaceType">
          <w:r w:rsidR="00B05BC6">
            <w:t>University</w:t>
          </w:r>
        </w:smartTag>
      </w:smartTag>
      <w:r w:rsidR="00B05BC6">
        <w:t xml:space="preserve"> Press, 2007), pp. 139-160</w:t>
      </w:r>
      <w:r w:rsidR="008E3285">
        <w:t xml:space="preserve">; David Arnold, </w:t>
      </w:r>
      <w:r w:rsidR="008E3285" w:rsidRPr="008E3285">
        <w:rPr>
          <w:i/>
        </w:rPr>
        <w:t>Famine: Social Crisis and Historical Change</w:t>
      </w:r>
      <w:r w:rsidR="008E3285">
        <w:t xml:space="preserve"> (Oxford: Basil Blackwell, 1988), pp. 1-46; J. P. W. Rivers, “The Nutritional Biology of Famine,” in G. Ainsworth Harrison, ed., </w:t>
      </w:r>
      <w:r w:rsidR="008E3285" w:rsidRPr="008E3285">
        <w:rPr>
          <w:i/>
        </w:rPr>
        <w:t>Famine</w:t>
      </w:r>
      <w:r w:rsidR="008E3285">
        <w:t xml:space="preserve"> (Oxford: Oxford University Press, 1988), pp. 57-106.</w:t>
      </w:r>
    </w:p>
    <w:p w:rsidR="0086386A" w:rsidRDefault="0086386A" w:rsidP="00CD6972">
      <w:pPr>
        <w:ind w:left="720"/>
      </w:pPr>
    </w:p>
    <w:p w:rsidR="00CD6972" w:rsidRDefault="00523410" w:rsidP="00CD6972">
      <w:pPr>
        <w:ind w:left="720"/>
      </w:pPr>
      <w:r>
        <w:t>3/3</w:t>
      </w:r>
      <w:r w:rsidR="00381E4E">
        <w:t xml:space="preserve">   </w:t>
      </w:r>
      <w:r w:rsidR="00DC67B3">
        <w:tab/>
      </w:r>
      <w:r>
        <w:t>Vitamins and Global Health: Beriberi</w:t>
      </w:r>
    </w:p>
    <w:p w:rsidR="006874E2" w:rsidRDefault="006874E2" w:rsidP="00CD6972">
      <w:pPr>
        <w:ind w:left="720"/>
      </w:pPr>
    </w:p>
    <w:p w:rsidR="00523410" w:rsidRDefault="006874E2" w:rsidP="006874E2">
      <w:pPr>
        <w:ind w:left="1440"/>
      </w:pPr>
      <w:smartTag w:uri="urn:schemas-microsoft-com:office:smarttags" w:element="City">
        <w:r>
          <w:t>Readings</w:t>
        </w:r>
      </w:smartTag>
      <w:r>
        <w:t xml:space="preserve">: Anne Hardy, “Beriberi, Vitamin B1 and World Food Policy, 1925-1970,” </w:t>
      </w:r>
      <w:r w:rsidRPr="006874E2">
        <w:rPr>
          <w:i/>
        </w:rPr>
        <w:t>Medical History</w:t>
      </w:r>
      <w:r>
        <w:t xml:space="preserve">, 1995, </w:t>
      </w:r>
      <w:r w:rsidRPr="006874E2">
        <w:rPr>
          <w:i/>
        </w:rPr>
        <w:t>39</w:t>
      </w:r>
      <w:r>
        <w:t xml:space="preserve">, 61-77; Ken de Bevoise, </w:t>
      </w:r>
      <w:r w:rsidRPr="006874E2">
        <w:rPr>
          <w:i/>
        </w:rPr>
        <w:t>Agents of Apocalypse</w:t>
      </w:r>
      <w:r w:rsidR="00523410">
        <w:t xml:space="preserve"> (</w:t>
      </w:r>
      <w:smartTag w:uri="urn:schemas-microsoft-com:office:smarttags" w:element="place">
        <w:r w:rsidR="00523410">
          <w:t>Princeton</w:t>
        </w:r>
      </w:smartTag>
      <w:r w:rsidR="00523410">
        <w:t>, 1995), 118-141.</w:t>
      </w:r>
      <w:r w:rsidR="006D376A">
        <w:t xml:space="preserve"> </w:t>
      </w:r>
    </w:p>
    <w:p w:rsidR="00523410" w:rsidRDefault="00523410" w:rsidP="00523410"/>
    <w:p w:rsidR="00523410" w:rsidRDefault="00523410" w:rsidP="00523410">
      <w:r>
        <w:tab/>
        <w:t>3/5       Vitamins and Global Health: Scurvy</w:t>
      </w:r>
    </w:p>
    <w:p w:rsidR="00523410" w:rsidRDefault="00523410" w:rsidP="006874E2">
      <w:pPr>
        <w:ind w:left="1440"/>
      </w:pPr>
    </w:p>
    <w:p w:rsidR="006874E2" w:rsidRDefault="00523410" w:rsidP="006874E2">
      <w:pPr>
        <w:ind w:left="1440"/>
      </w:pPr>
      <w:smartTag w:uri="urn:schemas-microsoft-com:office:smarttags" w:element="City">
        <w:r>
          <w:t>Readings</w:t>
        </w:r>
      </w:smartTag>
      <w:r>
        <w:t xml:space="preserve">:  </w:t>
      </w:r>
      <w:r w:rsidR="006D376A">
        <w:t xml:space="preserve">Margaret Humphreys, </w:t>
      </w:r>
      <w:r w:rsidR="006D376A" w:rsidRPr="0056698C">
        <w:rPr>
          <w:i/>
        </w:rPr>
        <w:t>Intensely Human: The Health of Black Soldiers in the American Civil War</w:t>
      </w:r>
      <w:r w:rsidR="006D376A">
        <w:t xml:space="preserve"> (</w:t>
      </w:r>
      <w:smartTag w:uri="urn:schemas-microsoft-com:office:smarttags" w:element="place">
        <w:smartTag w:uri="urn:schemas-microsoft-com:office:smarttags" w:element="City">
          <w:r w:rsidR="006D376A">
            <w:t>Baltimore</w:t>
          </w:r>
        </w:smartTag>
      </w:smartTag>
      <w:r w:rsidR="006D376A">
        <w:t xml:space="preserve">, 2008), pp. 119-141; </w:t>
      </w:r>
      <w:r>
        <w:t xml:space="preserve">Kenneth </w:t>
      </w:r>
      <w:r w:rsidR="0006280E">
        <w:t xml:space="preserve">Carpenter, </w:t>
      </w:r>
      <w:r w:rsidR="0006280E" w:rsidRPr="0006280E">
        <w:rPr>
          <w:i/>
        </w:rPr>
        <w:t>The History of Scurvy and Vitamin C</w:t>
      </w:r>
      <w:r w:rsidR="0006280E">
        <w:t xml:space="preserve"> (Cambridge: Cambridge University</w:t>
      </w:r>
      <w:r w:rsidR="00F90900">
        <w:t xml:space="preserve"> Press, 1986), 133-157, 173-197; Mathieu Torck, “Maritime Travel and the Question of Provisions and Scurvy in a Chinese Context,” </w:t>
      </w:r>
      <w:r w:rsidR="00F90900" w:rsidRPr="00F90900">
        <w:rPr>
          <w:i/>
        </w:rPr>
        <w:t>East Asian Science, Technology and Medicine</w:t>
      </w:r>
      <w:r w:rsidR="00F90900">
        <w:t xml:space="preserve">, 2005, </w:t>
      </w:r>
      <w:r w:rsidR="00F90900" w:rsidRPr="00F90900">
        <w:rPr>
          <w:i/>
        </w:rPr>
        <w:t>23</w:t>
      </w:r>
      <w:r w:rsidR="00F90900">
        <w:t>, 54-78.</w:t>
      </w:r>
    </w:p>
    <w:p w:rsidR="00CD6972" w:rsidRDefault="00CD6972" w:rsidP="00CD6972">
      <w:pPr>
        <w:ind w:left="720"/>
      </w:pPr>
    </w:p>
    <w:p w:rsidR="00CD6972" w:rsidRDefault="00CD6972" w:rsidP="00CD6972">
      <w:pPr>
        <w:ind w:left="720"/>
      </w:pPr>
      <w:r>
        <w:t>3/10-</w:t>
      </w:r>
      <w:r w:rsidR="00523410">
        <w:t>12 Spring</w:t>
      </w:r>
      <w:r>
        <w:t xml:space="preserve"> Break</w:t>
      </w:r>
    </w:p>
    <w:p w:rsidR="00CD6972" w:rsidRDefault="00CD6972" w:rsidP="00CD6972">
      <w:pPr>
        <w:ind w:left="720"/>
      </w:pPr>
    </w:p>
    <w:p w:rsidR="0006280E" w:rsidRDefault="00523410" w:rsidP="0006280E">
      <w:pPr>
        <w:ind w:left="720"/>
      </w:pPr>
      <w:r>
        <w:t>3/17</w:t>
      </w:r>
      <w:r w:rsidR="0006280E">
        <w:t xml:space="preserve">    </w:t>
      </w:r>
      <w:r w:rsidR="008E3285">
        <w:tab/>
        <w:t>A Plague of Food: Obesity and Diabetes Mellitus</w:t>
      </w:r>
    </w:p>
    <w:p w:rsidR="0006280E" w:rsidRDefault="0006280E" w:rsidP="0006280E">
      <w:pPr>
        <w:ind w:left="720"/>
      </w:pPr>
    </w:p>
    <w:p w:rsidR="0006280E" w:rsidRDefault="0006280E" w:rsidP="0006280E">
      <w:pPr>
        <w:ind w:left="1440"/>
      </w:pPr>
      <w:smartTag w:uri="urn:schemas-microsoft-com:office:smarttags" w:element="place">
        <w:smartTag w:uri="urn:schemas-microsoft-com:office:smarttags" w:element="City">
          <w:r>
            <w:t>Readings</w:t>
          </w:r>
        </w:smartTag>
      </w:smartTag>
      <w:r>
        <w:t xml:space="preserve">: Peter N. Stearns, </w:t>
      </w:r>
      <w:r w:rsidRPr="00EA18E8">
        <w:rPr>
          <w:i/>
        </w:rPr>
        <w:t>Fat History: Bodies and Beauty in the Modern West</w:t>
      </w:r>
      <w:r>
        <w:t xml:space="preserve"> (New York: New York University Press, 1997), pp. 127-149;</w:t>
      </w:r>
      <w:r w:rsidR="009A0638">
        <w:t xml:space="preserve"> </w:t>
      </w:r>
      <w:r w:rsidR="0056698C">
        <w:t xml:space="preserve">Peter </w:t>
      </w:r>
      <w:r w:rsidR="009A0638">
        <w:t>Bennett</w:t>
      </w:r>
      <w:r w:rsidR="0056698C">
        <w:t>, et al., “Diabetes Mellitus in American (</w:t>
      </w:r>
      <w:r w:rsidR="009A0638">
        <w:t>Pima</w:t>
      </w:r>
      <w:r w:rsidR="0056698C">
        <w:t>)</w:t>
      </w:r>
      <w:r w:rsidR="009A0638">
        <w:t xml:space="preserve"> Indians,</w:t>
      </w:r>
      <w:r w:rsidR="0056698C">
        <w:t xml:space="preserve">” </w:t>
      </w:r>
      <w:r w:rsidR="0056698C" w:rsidRPr="0056698C">
        <w:rPr>
          <w:i/>
        </w:rPr>
        <w:t>Lancet</w:t>
      </w:r>
      <w:r w:rsidR="0056698C">
        <w:t xml:space="preserve">, 17 July 1971, 125-128; Margaret Humphreys, et al., “Racial Disparities in Diabetes a Century Ago: Evidence from the Pension Files of U.S. Civil War Veterans,” </w:t>
      </w:r>
      <w:r w:rsidR="0056698C" w:rsidRPr="00F96AB4">
        <w:rPr>
          <w:i/>
        </w:rPr>
        <w:t>Social Science and Medicine</w:t>
      </w:r>
      <w:r w:rsidR="0056698C">
        <w:t xml:space="preserve">, 2007, </w:t>
      </w:r>
      <w:r w:rsidR="0056698C" w:rsidRPr="00F96AB4">
        <w:rPr>
          <w:i/>
        </w:rPr>
        <w:t>64,</w:t>
      </w:r>
      <w:r w:rsidR="0056698C">
        <w:t xml:space="preserve"> 1766-1775.</w:t>
      </w:r>
    </w:p>
    <w:p w:rsidR="0006280E" w:rsidRDefault="0006280E" w:rsidP="0006280E">
      <w:pPr>
        <w:ind w:left="1440"/>
      </w:pPr>
    </w:p>
    <w:p w:rsidR="00CD6972" w:rsidRDefault="00523410" w:rsidP="00CD6972">
      <w:pPr>
        <w:ind w:left="720"/>
      </w:pPr>
      <w:r>
        <w:t>3/19</w:t>
      </w:r>
      <w:r w:rsidR="00381E4E">
        <w:t xml:space="preserve">   </w:t>
      </w:r>
      <w:r w:rsidR="0006280E">
        <w:tab/>
        <w:t>The Great Influenza Outbreak of 1918</w:t>
      </w:r>
    </w:p>
    <w:p w:rsidR="003325F7" w:rsidRDefault="003325F7" w:rsidP="00CD6972">
      <w:pPr>
        <w:ind w:left="720"/>
      </w:pPr>
    </w:p>
    <w:p w:rsidR="00CD6972" w:rsidRDefault="0006280E" w:rsidP="008E3285">
      <w:pPr>
        <w:ind w:left="1440"/>
      </w:pPr>
      <w:smartTag w:uri="urn:schemas-microsoft-com:office:smarttags" w:element="City">
        <w:r>
          <w:t>Readings</w:t>
        </w:r>
      </w:smartTag>
      <w:r>
        <w:t xml:space="preserve">:  </w:t>
      </w:r>
      <w:r w:rsidR="003325F7">
        <w:t xml:space="preserve">Alfred W. Crosby, Jr., “The Influenza Pandemic of 1918,” in June Osborn, ed., </w:t>
      </w:r>
      <w:r w:rsidR="003325F7" w:rsidRPr="00F90900">
        <w:rPr>
          <w:i/>
        </w:rPr>
        <w:t xml:space="preserve">Influenza in </w:t>
      </w:r>
      <w:smartTag w:uri="urn:schemas-microsoft-com:office:smarttags" w:element="country-region">
        <w:smartTag w:uri="urn:schemas-microsoft-com:office:smarttags" w:element="place">
          <w:r w:rsidR="003325F7" w:rsidRPr="00F90900">
            <w:rPr>
              <w:i/>
            </w:rPr>
            <w:t>America</w:t>
          </w:r>
        </w:smartTag>
      </w:smartTag>
      <w:r w:rsidR="003325F7">
        <w:t xml:space="preserve"> (New York: Prodist, 1977), pp. 5-13.  Choose a chapter from Howard Phillips and David Killingray, </w:t>
      </w:r>
      <w:r w:rsidR="003325F7" w:rsidRPr="003325F7">
        <w:rPr>
          <w:i/>
        </w:rPr>
        <w:t>The Spanish Influenza Epidemic of 1918-19</w:t>
      </w:r>
      <w:r w:rsidR="003325F7">
        <w:t xml:space="preserve"> (</w:t>
      </w:r>
      <w:smartTag w:uri="urn:schemas-microsoft-com:office:smarttags" w:element="place">
        <w:smartTag w:uri="urn:schemas-microsoft-com:office:smarttags" w:element="City">
          <w:r w:rsidR="003325F7">
            <w:t>London</w:t>
          </w:r>
        </w:smartTag>
      </w:smartTag>
      <w:r w:rsidR="003325F7">
        <w:t>, Routledge, 2001</w:t>
      </w:r>
      <w:r w:rsidR="00033516">
        <w:t>; write</w:t>
      </w:r>
      <w:r w:rsidR="003325F7">
        <w:t xml:space="preserve"> a 3</w:t>
      </w:r>
      <w:r w:rsidR="008163EC">
        <w:t>-5</w:t>
      </w:r>
      <w:r w:rsidR="003325F7">
        <w:t xml:space="preserve"> page summary of the article and come to class prepared to describe and discuss.</w:t>
      </w:r>
      <w:r>
        <w:t xml:space="preserve"> </w:t>
      </w:r>
    </w:p>
    <w:p w:rsidR="00CD6972" w:rsidRDefault="00CD6972" w:rsidP="00CD6972">
      <w:pPr>
        <w:ind w:left="720"/>
      </w:pPr>
    </w:p>
    <w:p w:rsidR="004E5168" w:rsidRDefault="00CD6972" w:rsidP="004E5168">
      <w:pPr>
        <w:ind w:left="720"/>
      </w:pPr>
      <w:r>
        <w:t>3/24</w:t>
      </w:r>
      <w:r w:rsidR="00381E4E">
        <w:t xml:space="preserve">    </w:t>
      </w:r>
      <w:r w:rsidR="007528E7">
        <w:t>American South: The African E</w:t>
      </w:r>
      <w:r w:rsidR="004E5168">
        <w:t>xchange</w:t>
      </w:r>
    </w:p>
    <w:p w:rsidR="004E5168" w:rsidRDefault="004E5168" w:rsidP="004E5168">
      <w:pPr>
        <w:ind w:left="720"/>
      </w:pPr>
    </w:p>
    <w:p w:rsidR="00CD6972" w:rsidRDefault="004E5168" w:rsidP="00765D94">
      <w:pPr>
        <w:ind w:left="1440"/>
      </w:pPr>
      <w:smartTag w:uri="urn:schemas-microsoft-com:office:smarttags" w:element="City">
        <w:r>
          <w:t>Readings</w:t>
        </w:r>
      </w:smartTag>
      <w:r>
        <w:t xml:space="preserve">: </w:t>
      </w:r>
      <w:r w:rsidR="00765D94">
        <w:t xml:space="preserve">Philip Curtin, “Epidemiology and the Slave Trade,” </w:t>
      </w:r>
      <w:r w:rsidR="00765D94" w:rsidRPr="00765D94">
        <w:rPr>
          <w:i/>
        </w:rPr>
        <w:t>Political Science Quarterly</w:t>
      </w:r>
      <w:r w:rsidR="00765D94">
        <w:t xml:space="preserve">, 1968, </w:t>
      </w:r>
      <w:r w:rsidR="00765D94" w:rsidRPr="001849CC">
        <w:rPr>
          <w:i/>
        </w:rPr>
        <w:t>83</w:t>
      </w:r>
      <w:r w:rsidR="00765D94">
        <w:t xml:space="preserve">, 190-216; </w:t>
      </w:r>
      <w:r w:rsidR="00370EE1">
        <w:t xml:space="preserve">Todd Savitt, </w:t>
      </w:r>
      <w:r w:rsidR="008F66D1">
        <w:t>“</w:t>
      </w:r>
      <w:r w:rsidR="007528E7">
        <w:t xml:space="preserve">Filariasis (Elephantiasis) in the </w:t>
      </w:r>
      <w:smartTag w:uri="urn:schemas-microsoft-com:office:smarttags" w:element="place">
        <w:smartTag w:uri="urn:schemas-microsoft-com:office:smarttags" w:element="country-region">
          <w:r w:rsidR="007528E7">
            <w:t>United States</w:t>
          </w:r>
        </w:smartTag>
      </w:smartTag>
      <w:r w:rsidR="007528E7">
        <w:t>,</w:t>
      </w:r>
      <w:r w:rsidR="008F66D1">
        <w:t>”</w:t>
      </w:r>
      <w:r w:rsidR="007528E7">
        <w:t xml:space="preserve"> </w:t>
      </w:r>
      <w:r w:rsidR="007528E7" w:rsidRPr="0056698C">
        <w:rPr>
          <w:i/>
        </w:rPr>
        <w:t>Journal of the History of Medicine</w:t>
      </w:r>
      <w:r w:rsidR="00370EE1">
        <w:t xml:space="preserve">, 1977, </w:t>
      </w:r>
      <w:r w:rsidR="00370EE1" w:rsidRPr="007528E7">
        <w:rPr>
          <w:i/>
        </w:rPr>
        <w:t>32</w:t>
      </w:r>
      <w:r w:rsidR="00370EE1">
        <w:t xml:space="preserve">, </w:t>
      </w:r>
      <w:r w:rsidR="007528E7">
        <w:t>140-50</w:t>
      </w:r>
      <w:r w:rsidR="00033516">
        <w:t>; Marc</w:t>
      </w:r>
      <w:r w:rsidR="008F66D1">
        <w:t xml:space="preserve"> Monot, et al., “On the Origin of Leprosy,” </w:t>
      </w:r>
      <w:r w:rsidR="008F66D1" w:rsidRPr="0056698C">
        <w:rPr>
          <w:i/>
        </w:rPr>
        <w:t>Science</w:t>
      </w:r>
      <w:r w:rsidR="008F66D1">
        <w:t xml:space="preserve">, 2005, </w:t>
      </w:r>
      <w:r w:rsidR="008F66D1" w:rsidRPr="001849CC">
        <w:rPr>
          <w:i/>
        </w:rPr>
        <w:t>308</w:t>
      </w:r>
      <w:r w:rsidR="008F66D1">
        <w:t>, 1040-1042.</w:t>
      </w:r>
    </w:p>
    <w:p w:rsidR="00523410" w:rsidRDefault="00523410" w:rsidP="00523410"/>
    <w:p w:rsidR="00523410" w:rsidRDefault="00523410" w:rsidP="00523410">
      <w:pPr>
        <w:ind w:left="720"/>
      </w:pPr>
      <w:r>
        <w:t xml:space="preserve">3/26   </w:t>
      </w:r>
      <w:r>
        <w:tab/>
        <w:t>Yellow Fever</w:t>
      </w:r>
    </w:p>
    <w:p w:rsidR="00523410" w:rsidRDefault="00523410" w:rsidP="00523410">
      <w:pPr>
        <w:autoSpaceDE w:val="0"/>
        <w:autoSpaceDN w:val="0"/>
        <w:adjustRightInd w:val="0"/>
        <w:ind w:left="1440"/>
      </w:pPr>
    </w:p>
    <w:p w:rsidR="00523410" w:rsidRPr="00C975F8" w:rsidRDefault="00523410" w:rsidP="00523410">
      <w:pPr>
        <w:autoSpaceDE w:val="0"/>
        <w:autoSpaceDN w:val="0"/>
        <w:adjustRightInd w:val="0"/>
        <w:ind w:left="1440"/>
      </w:pPr>
      <w:r>
        <w:t xml:space="preserve">Readings: </w:t>
      </w:r>
      <w:r w:rsidRPr="00C975F8">
        <w:t>Juliet E. Bryant, Edward C. Holm</w:t>
      </w:r>
      <w:r>
        <w:t>es</w:t>
      </w:r>
      <w:r w:rsidRPr="00C975F8">
        <w:t>, Alan D. T</w:t>
      </w:r>
      <w:r>
        <w:rPr>
          <w:rFonts w:ascii="AdvPSMy-B" w:hAnsi="AdvPSMy-B" w:cs="AdvPSMy-B"/>
          <w:sz w:val="18"/>
          <w:szCs w:val="18"/>
        </w:rPr>
        <w:t xml:space="preserve">. </w:t>
      </w:r>
      <w:r w:rsidRPr="00C975F8">
        <w:t>Barrett</w:t>
      </w:r>
      <w:r>
        <w:t>,</w:t>
      </w:r>
      <w:r w:rsidRPr="00C975F8">
        <w:t xml:space="preserve"> </w:t>
      </w:r>
      <w:r>
        <w:t>“</w:t>
      </w:r>
      <w:r w:rsidRPr="00C975F8">
        <w:t>Out of Africa: A Molecular Perspective</w:t>
      </w:r>
      <w:r>
        <w:t xml:space="preserve"> </w:t>
      </w:r>
      <w:r w:rsidRPr="00C975F8">
        <w:t>on the Introduction of Yellow Fever Virus</w:t>
      </w:r>
      <w:r>
        <w:t xml:space="preserve"> </w:t>
      </w:r>
      <w:r w:rsidRPr="00C975F8">
        <w:t xml:space="preserve">into the </w:t>
      </w:r>
      <w:smartTag w:uri="urn:schemas-microsoft-com:office:smarttags" w:element="country-region">
        <w:smartTag w:uri="urn:schemas-microsoft-com:office:smarttags" w:element="place">
          <w:r w:rsidRPr="00C975F8">
            <w:t>Americas</w:t>
          </w:r>
        </w:smartTag>
      </w:smartTag>
      <w:r>
        <w:t xml:space="preserve">,” </w:t>
      </w:r>
      <w:r w:rsidRPr="00C975F8">
        <w:rPr>
          <w:rStyle w:val="ti2"/>
          <w:i/>
          <w:sz w:val="24"/>
          <w:szCs w:val="24"/>
        </w:rPr>
        <w:t>PLoS Pathog</w:t>
      </w:r>
      <w:r w:rsidRPr="00C975F8">
        <w:rPr>
          <w:rStyle w:val="ti2"/>
          <w:sz w:val="24"/>
          <w:szCs w:val="24"/>
        </w:rPr>
        <w:t>, 2007 May 18;3(5):e75</w:t>
      </w:r>
      <w:r>
        <w:rPr>
          <w:rStyle w:val="ti2"/>
          <w:sz w:val="24"/>
          <w:szCs w:val="24"/>
        </w:rPr>
        <w:t xml:space="preserve">; </w:t>
      </w:r>
      <w:r>
        <w:t xml:space="preserve">Martin S. Pernick, “Politics, Parties and Pestilence: Epidemic Yellow Fever in Philadelphia and the Rise of the First Party System,” </w:t>
      </w:r>
      <w:r w:rsidRPr="00585348">
        <w:rPr>
          <w:i/>
        </w:rPr>
        <w:t>William and Mary Quarterly</w:t>
      </w:r>
      <w:r>
        <w:t xml:space="preserve">, 1972, </w:t>
      </w:r>
      <w:r w:rsidRPr="00585348">
        <w:rPr>
          <w:i/>
        </w:rPr>
        <w:t>29</w:t>
      </w:r>
      <w:r>
        <w:t>, 559-586; J. D. Goodyear, “The Sugar Connection: A New P</w:t>
      </w:r>
      <w:r w:rsidRPr="00886051">
        <w:t>erspective</w:t>
      </w:r>
      <w:r>
        <w:t xml:space="preserve"> on the History of Yellow Fever,”</w:t>
      </w:r>
      <w:r w:rsidRPr="00886051">
        <w:t xml:space="preserve">  </w:t>
      </w:r>
      <w:r w:rsidRPr="00886051">
        <w:rPr>
          <w:i/>
        </w:rPr>
        <w:t>Bulletin of the History of Medicine</w:t>
      </w:r>
      <w:r w:rsidRPr="00886051">
        <w:t xml:space="preserve">, </w:t>
      </w:r>
      <w:r>
        <w:t xml:space="preserve">1978, </w:t>
      </w:r>
      <w:r w:rsidR="00E160A0">
        <w:t>5</w:t>
      </w:r>
      <w:r w:rsidRPr="00886051">
        <w:rPr>
          <w:i/>
        </w:rPr>
        <w:t>2</w:t>
      </w:r>
      <w:r w:rsidRPr="00886051">
        <w:t>, 5-21.</w:t>
      </w:r>
    </w:p>
    <w:p w:rsidR="00523410" w:rsidRDefault="00523410" w:rsidP="00523410"/>
    <w:p w:rsidR="00CD6972" w:rsidRDefault="00CD6972" w:rsidP="00CD6972">
      <w:pPr>
        <w:ind w:left="720"/>
      </w:pPr>
    </w:p>
    <w:p w:rsidR="00CD6972" w:rsidRDefault="00523410" w:rsidP="00CE7E4E">
      <w:pPr>
        <w:ind w:firstLine="720"/>
      </w:pPr>
      <w:r>
        <w:t>3/31</w:t>
      </w:r>
      <w:r w:rsidR="004E5168">
        <w:t xml:space="preserve">    </w:t>
      </w:r>
      <w:r w:rsidR="00CE7E4E">
        <w:t xml:space="preserve"> American South</w:t>
      </w:r>
      <w:r w:rsidR="00980461">
        <w:t>: The Setting</w:t>
      </w:r>
    </w:p>
    <w:p w:rsidR="00980461" w:rsidRDefault="00980461" w:rsidP="00CE7E4E">
      <w:pPr>
        <w:ind w:firstLine="720"/>
      </w:pPr>
    </w:p>
    <w:p w:rsidR="00980461" w:rsidRDefault="00980461" w:rsidP="005A37B0">
      <w:pPr>
        <w:ind w:left="1440"/>
      </w:pPr>
      <w:smartTag w:uri="urn:schemas-microsoft-com:office:smarttags" w:element="City">
        <w:r>
          <w:t>Reading</w:t>
        </w:r>
      </w:smartTag>
      <w:r>
        <w:t xml:space="preserve">: Charles Johnson, </w:t>
      </w:r>
      <w:r w:rsidRPr="00980461">
        <w:rPr>
          <w:i/>
        </w:rPr>
        <w:t xml:space="preserve">Shadow on the </w:t>
      </w:r>
      <w:smartTag w:uri="urn:schemas-microsoft-com:office:smarttags" w:element="place">
        <w:smartTag w:uri="urn:schemas-microsoft-com:office:smarttags" w:element="City">
          <w:r w:rsidRPr="00980461">
            <w:rPr>
              <w:i/>
            </w:rPr>
            <w:t>Plantation</w:t>
          </w:r>
        </w:smartTag>
      </w:smartTag>
      <w:r>
        <w:t>.</w:t>
      </w:r>
      <w:r w:rsidR="005A37B0">
        <w:t xml:space="preserve"> ch</w:t>
      </w:r>
      <w:r w:rsidR="00033516">
        <w:t>.</w:t>
      </w:r>
      <w:r w:rsidR="005A37B0">
        <w:t xml:space="preserve"> 1 (1-46), 80-128, ch</w:t>
      </w:r>
      <w:r w:rsidR="00033516">
        <w:t>.</w:t>
      </w:r>
      <w:r w:rsidR="005A37B0">
        <w:t xml:space="preserve"> 7 (186-207).</w:t>
      </w:r>
    </w:p>
    <w:p w:rsidR="00CD6972" w:rsidRDefault="00CD6972" w:rsidP="00CD6972">
      <w:pPr>
        <w:ind w:left="720"/>
      </w:pPr>
    </w:p>
    <w:p w:rsidR="00CD6972" w:rsidRDefault="00523410" w:rsidP="00CD6972">
      <w:pPr>
        <w:ind w:left="720"/>
      </w:pPr>
      <w:r>
        <w:t>4/2</w:t>
      </w:r>
      <w:r>
        <w:tab/>
        <w:t>A</w:t>
      </w:r>
      <w:r w:rsidR="00980461">
        <w:t>merican South: Yellow Fever</w:t>
      </w:r>
      <w:r w:rsidR="005A37B0">
        <w:t xml:space="preserve"> and Malaria</w:t>
      </w:r>
    </w:p>
    <w:p w:rsidR="004E5168" w:rsidRDefault="004E5168" w:rsidP="00CD6972">
      <w:pPr>
        <w:ind w:left="720"/>
      </w:pPr>
    </w:p>
    <w:p w:rsidR="004E5168" w:rsidRDefault="004E5168" w:rsidP="004E5168">
      <w:pPr>
        <w:ind w:left="1440"/>
      </w:pPr>
      <w:r>
        <w:t xml:space="preserve">Readings: Jo Ann Carrigan, “Yellow Fever: The Scourge of the South,” in </w:t>
      </w:r>
      <w:r w:rsidR="00F90900">
        <w:t xml:space="preserve">Todd </w:t>
      </w:r>
      <w:r>
        <w:t xml:space="preserve">Savitt and </w:t>
      </w:r>
      <w:r w:rsidR="00F90900">
        <w:t>James Harvey Young</w:t>
      </w:r>
      <w:r w:rsidR="00980461">
        <w:t xml:space="preserve">, </w:t>
      </w:r>
      <w:r w:rsidR="00980461" w:rsidRPr="00F90900">
        <w:rPr>
          <w:i/>
        </w:rPr>
        <w:t>Disease and Distinctiveness</w:t>
      </w:r>
      <w:r w:rsidR="00F90900" w:rsidRPr="00F90900">
        <w:rPr>
          <w:i/>
        </w:rPr>
        <w:t xml:space="preserve"> in the American South</w:t>
      </w:r>
      <w:r w:rsidR="00F90900">
        <w:t xml:space="preserve"> (Knoxville: The University of Tennessee Press, 1988), pp. 55-78</w:t>
      </w:r>
      <w:r w:rsidR="00980461">
        <w:t xml:space="preserve">; </w:t>
      </w:r>
      <w:r w:rsidR="00523410">
        <w:t xml:space="preserve"> </w:t>
      </w:r>
      <w:r w:rsidR="00F90900">
        <w:t xml:space="preserve">John </w:t>
      </w:r>
      <w:r w:rsidR="00523410">
        <w:t>Duffy</w:t>
      </w:r>
      <w:r w:rsidR="00F90900">
        <w:t>, “The Impact of Malaria on the South,” in ibid, pp. 29-54; Margaret</w:t>
      </w:r>
      <w:r w:rsidR="00523410">
        <w:t xml:space="preserve"> </w:t>
      </w:r>
      <w:r w:rsidR="00EE0D9C">
        <w:t xml:space="preserve">Humphreys, </w:t>
      </w:r>
      <w:r w:rsidR="00EE0D9C" w:rsidRPr="00F90900">
        <w:rPr>
          <w:i/>
        </w:rPr>
        <w:t>Malaria</w:t>
      </w:r>
      <w:r w:rsidR="00EE0D9C">
        <w:t xml:space="preserve">, </w:t>
      </w:r>
      <w:r w:rsidR="00F90900">
        <w:t>(Baltimore, Johns Hopkins University Press, 2001), pp. 1</w:t>
      </w:r>
      <w:r w:rsidR="00EE0D9C">
        <w:t>13-139</w:t>
      </w:r>
      <w:r w:rsidR="00840946">
        <w:t>.</w:t>
      </w:r>
      <w:r w:rsidR="00523410">
        <w:t xml:space="preserve"> </w:t>
      </w:r>
    </w:p>
    <w:p w:rsidR="00CD6972" w:rsidRDefault="00CD6972" w:rsidP="00CD6972">
      <w:pPr>
        <w:ind w:left="720"/>
      </w:pPr>
    </w:p>
    <w:p w:rsidR="00CD6972" w:rsidRDefault="00523410" w:rsidP="00CD6972">
      <w:pPr>
        <w:ind w:left="720"/>
      </w:pPr>
      <w:r>
        <w:t>4/7</w:t>
      </w:r>
      <w:r w:rsidR="00980461">
        <w:t xml:space="preserve">      </w:t>
      </w:r>
      <w:r w:rsidR="00980461">
        <w:tab/>
        <w:t>American South: Pellagra</w:t>
      </w:r>
    </w:p>
    <w:p w:rsidR="004E5168" w:rsidRDefault="004E5168" w:rsidP="00CD6972">
      <w:pPr>
        <w:ind w:left="720"/>
      </w:pPr>
    </w:p>
    <w:p w:rsidR="004E5168" w:rsidRDefault="004E5168" w:rsidP="00523410">
      <w:pPr>
        <w:ind w:left="1440"/>
      </w:pPr>
      <w:smartTag w:uri="urn:schemas-microsoft-com:office:smarttags" w:element="City">
        <w:r>
          <w:t>Readings</w:t>
        </w:r>
      </w:smartTag>
      <w:r>
        <w:t xml:space="preserve">: Elizabeth W. Etheridge, “Pellagra: An Unappreciated Reminder of Southern Distinctiveness,” in Savitt and Young, </w:t>
      </w:r>
      <w:r w:rsidRPr="00F90900">
        <w:rPr>
          <w:i/>
        </w:rPr>
        <w:t xml:space="preserve">Disease and </w:t>
      </w:r>
      <w:r w:rsidRPr="00F90900">
        <w:rPr>
          <w:i/>
        </w:rPr>
        <w:lastRenderedPageBreak/>
        <w:t>Distinctiveness,</w:t>
      </w:r>
      <w:r>
        <w:t xml:space="preserve"> pp. 100-119; Joseph Goldberger, “The Etiology of Pellagra,” “Cause and Prevention of Pellagra,” and “Treatment,” in </w:t>
      </w:r>
      <w:r w:rsidRPr="00033516">
        <w:rPr>
          <w:i/>
        </w:rPr>
        <w:t>Public Health Reports</w:t>
      </w:r>
      <w:r>
        <w:t xml:space="preserve"> 29 (1914): 1683-1686, 2354-2357, 2821-2825; C</w:t>
      </w:r>
      <w:r w:rsidR="00F90900">
        <w:t xml:space="preserve">. </w:t>
      </w:r>
      <w:r>
        <w:t>H</w:t>
      </w:r>
      <w:r w:rsidR="00F90900">
        <w:t>.</w:t>
      </w:r>
      <w:r>
        <w:t xml:space="preserve"> Lavinder, “The Prevalence and Geographic Distribution of Pellagra in the US</w:t>
      </w:r>
      <w:r w:rsidR="00523410">
        <w:t xml:space="preserve">,” </w:t>
      </w:r>
      <w:r w:rsidR="00840946" w:rsidRPr="00840946">
        <w:rPr>
          <w:i/>
        </w:rPr>
        <w:t>Public Health Reports</w:t>
      </w:r>
      <w:r w:rsidR="00840946">
        <w:t xml:space="preserve">, 1912, </w:t>
      </w:r>
      <w:r w:rsidR="00840946" w:rsidRPr="00840946">
        <w:rPr>
          <w:i/>
        </w:rPr>
        <w:t>27</w:t>
      </w:r>
      <w:r w:rsidR="00840946">
        <w:t>, 2076-2088.</w:t>
      </w:r>
    </w:p>
    <w:p w:rsidR="00CD6972" w:rsidRDefault="00CD6972" w:rsidP="00CD6972">
      <w:pPr>
        <w:ind w:left="720"/>
      </w:pPr>
    </w:p>
    <w:p w:rsidR="00CD6972" w:rsidRDefault="00CD6972" w:rsidP="00CD6972">
      <w:pPr>
        <w:ind w:left="720"/>
      </w:pPr>
      <w:r>
        <w:t>4/9</w:t>
      </w:r>
      <w:r w:rsidR="00523410">
        <w:t xml:space="preserve">       American South: Syphilis</w:t>
      </w:r>
    </w:p>
    <w:p w:rsidR="004E5168" w:rsidRDefault="004E5168" w:rsidP="00CD6972">
      <w:pPr>
        <w:ind w:left="720"/>
      </w:pPr>
    </w:p>
    <w:p w:rsidR="004E5168" w:rsidRDefault="004E5168" w:rsidP="004E5168">
      <w:pPr>
        <w:ind w:left="1440"/>
      </w:pPr>
      <w:smartTag w:uri="urn:schemas-microsoft-com:office:smarttags" w:element="City">
        <w:r>
          <w:t>Readings</w:t>
        </w:r>
      </w:smartTag>
      <w:r>
        <w:t xml:space="preserve">: </w:t>
      </w:r>
      <w:r w:rsidR="00F76E33">
        <w:t xml:space="preserve"> James Jones, </w:t>
      </w:r>
      <w:r w:rsidR="00F76E33" w:rsidRPr="00E63269">
        <w:rPr>
          <w:i/>
        </w:rPr>
        <w:t xml:space="preserve">Bad Blood: The </w:t>
      </w:r>
      <w:smartTag w:uri="urn:schemas-microsoft-com:office:smarttags" w:element="City">
        <w:smartTag w:uri="urn:schemas-microsoft-com:office:smarttags" w:element="place">
          <w:r w:rsidR="00F76E33" w:rsidRPr="00E63269">
            <w:rPr>
              <w:i/>
            </w:rPr>
            <w:t>Tuskegee</w:t>
          </w:r>
        </w:smartTag>
      </w:smartTag>
      <w:r w:rsidR="00F76E33" w:rsidRPr="00E63269">
        <w:rPr>
          <w:i/>
        </w:rPr>
        <w:t xml:space="preserve"> Syphilis Experiment</w:t>
      </w:r>
      <w:r w:rsidR="00F76E33">
        <w:t xml:space="preserve"> (New York: The Free Press, 1981</w:t>
      </w:r>
      <w:r w:rsidR="00F90900">
        <w:t>; 1993</w:t>
      </w:r>
      <w:r w:rsidR="00F76E33">
        <w:t>), ch. 1-8.</w:t>
      </w:r>
    </w:p>
    <w:p w:rsidR="00CD6972" w:rsidRDefault="00CD6972" w:rsidP="00CD6972">
      <w:pPr>
        <w:ind w:left="720"/>
      </w:pPr>
    </w:p>
    <w:p w:rsidR="00CD6972" w:rsidRDefault="00CD6972" w:rsidP="00CD6972">
      <w:pPr>
        <w:ind w:left="720"/>
      </w:pPr>
      <w:r>
        <w:t>4/14</w:t>
      </w:r>
      <w:r w:rsidR="004E5168">
        <w:t xml:space="preserve">     </w:t>
      </w:r>
      <w:r w:rsidR="00980461">
        <w:t xml:space="preserve">American </w:t>
      </w:r>
      <w:r w:rsidR="00381E4E">
        <w:t>So</w:t>
      </w:r>
      <w:r w:rsidR="00980461">
        <w:t>uth: Persistence of Inequalities</w:t>
      </w:r>
    </w:p>
    <w:p w:rsidR="00CE7E4E" w:rsidRDefault="00CE7E4E" w:rsidP="00CD6972">
      <w:pPr>
        <w:ind w:left="720"/>
      </w:pPr>
    </w:p>
    <w:p w:rsidR="00CD6972" w:rsidRDefault="00CE7E4E" w:rsidP="00E63269">
      <w:pPr>
        <w:ind w:left="1440"/>
        <w:rPr>
          <w:bCs/>
        </w:rPr>
      </w:pPr>
      <w:smartTag w:uri="urn:schemas-microsoft-com:office:smarttags" w:element="place">
        <w:smartTag w:uri="urn:schemas-microsoft-com:office:smarttags" w:element="City">
          <w:r>
            <w:t>Readings</w:t>
          </w:r>
        </w:smartTag>
      </w:smartTag>
      <w:r w:rsidR="00980461">
        <w:t xml:space="preserve">: </w:t>
      </w:r>
      <w:r w:rsidR="00F76E33">
        <w:t>Jo</w:t>
      </w:r>
      <w:r w:rsidR="00E63269">
        <w:t xml:space="preserve">nes, </w:t>
      </w:r>
      <w:r w:rsidR="00E63269" w:rsidRPr="00F90900">
        <w:rPr>
          <w:i/>
        </w:rPr>
        <w:t>Bad Blood</w:t>
      </w:r>
      <w:r w:rsidR="00E63269">
        <w:t xml:space="preserve">, ch. 8-epilogue; </w:t>
      </w:r>
      <w:r w:rsidR="00E11067">
        <w:t xml:space="preserve">J.C. </w:t>
      </w:r>
      <w:r w:rsidR="00980461">
        <w:t xml:space="preserve">Thomas and </w:t>
      </w:r>
      <w:r w:rsidR="00E11067">
        <w:t xml:space="preserve">K. K. </w:t>
      </w:r>
      <w:r w:rsidR="00980461">
        <w:t>Thomas</w:t>
      </w:r>
      <w:r w:rsidR="00E11067">
        <w:t xml:space="preserve">, </w:t>
      </w:r>
      <w:r w:rsidR="00E11067" w:rsidRPr="00E11067">
        <w:t>“</w:t>
      </w:r>
      <w:r w:rsidR="00E11067" w:rsidRPr="00E11067">
        <w:rPr>
          <w:bCs/>
        </w:rPr>
        <w:t xml:space="preserve">Things ain't what they ought to be: social forces underlying racial disparities in rates of sexually transmitted diseases in a rural </w:t>
      </w:r>
      <w:smartTag w:uri="urn:schemas-microsoft-com:office:smarttags" w:element="State">
        <w:smartTag w:uri="urn:schemas-microsoft-com:office:smarttags" w:element="place">
          <w:r w:rsidR="00E11067" w:rsidRPr="00E11067">
            <w:rPr>
              <w:bCs/>
            </w:rPr>
            <w:t>North Carolina</w:t>
          </w:r>
        </w:smartTag>
      </w:smartTag>
      <w:r w:rsidR="00E11067">
        <w:rPr>
          <w:bCs/>
        </w:rPr>
        <w:t xml:space="preserve"> county,” </w:t>
      </w:r>
      <w:r w:rsidR="00E11067" w:rsidRPr="00E63269">
        <w:rPr>
          <w:bCs/>
          <w:i/>
        </w:rPr>
        <w:t>Social Science and Medicine</w:t>
      </w:r>
      <w:r w:rsidR="00E11067">
        <w:rPr>
          <w:bCs/>
        </w:rPr>
        <w:t xml:space="preserve">, 1999, </w:t>
      </w:r>
      <w:r w:rsidR="00E11067" w:rsidRPr="00E63269">
        <w:rPr>
          <w:bCs/>
          <w:i/>
        </w:rPr>
        <w:t>49</w:t>
      </w:r>
      <w:r w:rsidR="00E11067">
        <w:rPr>
          <w:bCs/>
        </w:rPr>
        <w:t>, 1075-84</w:t>
      </w:r>
      <w:r w:rsidR="00E63269">
        <w:rPr>
          <w:bCs/>
        </w:rPr>
        <w:t>.</w:t>
      </w:r>
    </w:p>
    <w:p w:rsidR="00E63269" w:rsidRDefault="00E63269" w:rsidP="00E63269">
      <w:pPr>
        <w:ind w:left="1440"/>
      </w:pPr>
    </w:p>
    <w:p w:rsidR="00CD6972" w:rsidRDefault="00CD6972" w:rsidP="00CD6972">
      <w:pPr>
        <w:ind w:left="720"/>
      </w:pPr>
      <w:r>
        <w:t>4/16</w:t>
      </w:r>
      <w:r w:rsidR="005B5455">
        <w:tab/>
        <w:t xml:space="preserve"> What does it all mean?</w:t>
      </w:r>
    </w:p>
    <w:p w:rsidR="005B5455" w:rsidRDefault="005B5455" w:rsidP="00CD6972">
      <w:pPr>
        <w:ind w:left="720"/>
      </w:pPr>
    </w:p>
    <w:p w:rsidR="005B5455" w:rsidRDefault="005B5455" w:rsidP="005B5455">
      <w:pPr>
        <w:ind w:left="1440"/>
      </w:pPr>
      <w:smartTag w:uri="urn:schemas-microsoft-com:office:smarttags" w:element="City">
        <w:r>
          <w:t>Reading</w:t>
        </w:r>
      </w:smartTag>
      <w:r>
        <w:t xml:space="preserve">: Robert Fogel, </w:t>
      </w:r>
      <w:r w:rsidRPr="005B5455">
        <w:rPr>
          <w:i/>
        </w:rPr>
        <w:t>The Escape from Hunger and Premature Death, 1700-2100</w:t>
      </w:r>
      <w:r>
        <w:t xml:space="preserve"> (</w:t>
      </w:r>
      <w:smartTag w:uri="urn:schemas-microsoft-com:office:smarttags" w:element="place">
        <w:smartTag w:uri="urn:schemas-microsoft-com:office:smarttags" w:element="City">
          <w:r>
            <w:t>Cambridge</w:t>
          </w:r>
        </w:smartTag>
      </w:smartTag>
      <w:r>
        <w:t xml:space="preserve">: </w:t>
      </w:r>
      <w:smartTag w:uri="urn:schemas-microsoft-com:office:smarttags" w:element="PlaceName">
        <w:r>
          <w:t>Cambridge</w:t>
        </w:r>
      </w:smartTag>
      <w:r>
        <w:t xml:space="preserve"> </w:t>
      </w:r>
      <w:smartTag w:uri="urn:schemas-microsoft-com:office:smarttags" w:element="PlaceType">
        <w:r>
          <w:t>University</w:t>
        </w:r>
      </w:smartTag>
      <w:r w:rsidR="00834267">
        <w:t xml:space="preserve"> Press, 2004), pp. xv-xvii, 1-42.</w:t>
      </w:r>
      <w:r w:rsidR="00161BA6">
        <w:t xml:space="preserve"> </w:t>
      </w:r>
    </w:p>
    <w:p w:rsidR="00CD6972" w:rsidRDefault="00CD6972" w:rsidP="00CD6972">
      <w:pPr>
        <w:ind w:left="720"/>
      </w:pPr>
    </w:p>
    <w:p w:rsidR="00CD6972" w:rsidRDefault="00CD6972" w:rsidP="00CD6972">
      <w:pPr>
        <w:ind w:left="720"/>
      </w:pPr>
      <w:r>
        <w:t>4/21</w:t>
      </w:r>
      <w:r w:rsidR="00E63269">
        <w:t xml:space="preserve">     </w:t>
      </w:r>
      <w:r w:rsidR="00980461">
        <w:t>Conclusion</w:t>
      </w:r>
    </w:p>
    <w:p w:rsidR="00834267" w:rsidRDefault="00834267" w:rsidP="00CD6972">
      <w:pPr>
        <w:ind w:left="720"/>
      </w:pPr>
    </w:p>
    <w:p w:rsidR="00834267" w:rsidRDefault="00834267" w:rsidP="00CD6972">
      <w:pPr>
        <w:ind w:left="720"/>
      </w:pPr>
      <w:r>
        <w:tab/>
      </w:r>
      <w:smartTag w:uri="urn:schemas-microsoft-com:office:smarttags" w:element="place">
        <w:smartTag w:uri="urn:schemas-microsoft-com:office:smarttags" w:element="City">
          <w:r>
            <w:t>Reading</w:t>
          </w:r>
        </w:smartTag>
      </w:smartTag>
      <w:r>
        <w:t>: Fogel, pp. 43-65.</w:t>
      </w:r>
    </w:p>
    <w:p w:rsidR="00CD6972" w:rsidRDefault="00CD6972" w:rsidP="00CD6972">
      <w:pPr>
        <w:ind w:left="720"/>
      </w:pPr>
    </w:p>
    <w:p w:rsidR="00CD6972" w:rsidRDefault="00CD6972" w:rsidP="00CD6972">
      <w:pPr>
        <w:ind w:left="720"/>
      </w:pPr>
    </w:p>
    <w:p w:rsidR="00CD6972" w:rsidRDefault="00CD6972" w:rsidP="00CD6972">
      <w:pPr>
        <w:jc w:val="both"/>
      </w:pPr>
    </w:p>
    <w:p w:rsidR="00CD6972" w:rsidRDefault="00CD6972"/>
    <w:sectPr w:rsidR="00CD69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dvPSMy-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972"/>
    <w:rsid w:val="00033516"/>
    <w:rsid w:val="00046E1B"/>
    <w:rsid w:val="00057994"/>
    <w:rsid w:val="0006280E"/>
    <w:rsid w:val="0015521A"/>
    <w:rsid w:val="00157CF2"/>
    <w:rsid w:val="00161BA6"/>
    <w:rsid w:val="001849CC"/>
    <w:rsid w:val="00200135"/>
    <w:rsid w:val="00217A80"/>
    <w:rsid w:val="002853FF"/>
    <w:rsid w:val="002A2940"/>
    <w:rsid w:val="002B4F2B"/>
    <w:rsid w:val="002E5532"/>
    <w:rsid w:val="0032470B"/>
    <w:rsid w:val="003325F7"/>
    <w:rsid w:val="003652F2"/>
    <w:rsid w:val="00370EE1"/>
    <w:rsid w:val="00381E4E"/>
    <w:rsid w:val="003E36CC"/>
    <w:rsid w:val="004053A6"/>
    <w:rsid w:val="00444214"/>
    <w:rsid w:val="004C02EC"/>
    <w:rsid w:val="004E5168"/>
    <w:rsid w:val="004E77A6"/>
    <w:rsid w:val="00505427"/>
    <w:rsid w:val="00523410"/>
    <w:rsid w:val="005503C5"/>
    <w:rsid w:val="0056698C"/>
    <w:rsid w:val="00573E3A"/>
    <w:rsid w:val="00576935"/>
    <w:rsid w:val="00583A14"/>
    <w:rsid w:val="00585348"/>
    <w:rsid w:val="005A2D9B"/>
    <w:rsid w:val="005A37B0"/>
    <w:rsid w:val="005B5455"/>
    <w:rsid w:val="005F4713"/>
    <w:rsid w:val="00656448"/>
    <w:rsid w:val="006874E2"/>
    <w:rsid w:val="006D376A"/>
    <w:rsid w:val="006F01CF"/>
    <w:rsid w:val="007528E7"/>
    <w:rsid w:val="00765D94"/>
    <w:rsid w:val="007A7066"/>
    <w:rsid w:val="00811050"/>
    <w:rsid w:val="008163EC"/>
    <w:rsid w:val="00821DE0"/>
    <w:rsid w:val="00834267"/>
    <w:rsid w:val="00840946"/>
    <w:rsid w:val="00860AC3"/>
    <w:rsid w:val="0086386A"/>
    <w:rsid w:val="008A1027"/>
    <w:rsid w:val="008A452D"/>
    <w:rsid w:val="008E3285"/>
    <w:rsid w:val="008F66D1"/>
    <w:rsid w:val="00923B0D"/>
    <w:rsid w:val="00980461"/>
    <w:rsid w:val="009A0638"/>
    <w:rsid w:val="009A4E3C"/>
    <w:rsid w:val="00AB5B56"/>
    <w:rsid w:val="00B05BC6"/>
    <w:rsid w:val="00BC62B2"/>
    <w:rsid w:val="00BD3BB3"/>
    <w:rsid w:val="00BE7193"/>
    <w:rsid w:val="00C975F8"/>
    <w:rsid w:val="00CC68DD"/>
    <w:rsid w:val="00CD6972"/>
    <w:rsid w:val="00CE7E4E"/>
    <w:rsid w:val="00D2291B"/>
    <w:rsid w:val="00D353F5"/>
    <w:rsid w:val="00DA3BC9"/>
    <w:rsid w:val="00DC67B3"/>
    <w:rsid w:val="00DF6B6E"/>
    <w:rsid w:val="00E11067"/>
    <w:rsid w:val="00E160A0"/>
    <w:rsid w:val="00E63269"/>
    <w:rsid w:val="00E72563"/>
    <w:rsid w:val="00E903B6"/>
    <w:rsid w:val="00EA18E8"/>
    <w:rsid w:val="00EE0D9C"/>
    <w:rsid w:val="00F571B9"/>
    <w:rsid w:val="00F76E33"/>
    <w:rsid w:val="00F90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41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D6972"/>
    <w:rPr>
      <w:color w:val="0000FF"/>
      <w:u w:val="single"/>
    </w:rPr>
  </w:style>
  <w:style w:type="character" w:customStyle="1" w:styleId="ti2">
    <w:name w:val="ti2"/>
    <w:basedOn w:val="DefaultParagraphFont"/>
    <w:rsid w:val="00C975F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m.nih.gov/exhibition/cholera/books.html" TargetMode="External"/><Relationship Id="rId4" Type="http://schemas.openxmlformats.org/officeDocument/2006/relationships/hyperlink" Target="mailto:meh@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Global Health History</vt:lpstr>
    </vt:vector>
  </TitlesOfParts>
  <Company>Duke University</Company>
  <LinksUpToDate>false</LinksUpToDate>
  <CharactersWithSpaces>9969</CharactersWithSpaces>
  <SharedDoc>false</SharedDoc>
  <HLinks>
    <vt:vector size="12" baseType="variant">
      <vt:variant>
        <vt:i4>983065</vt:i4>
      </vt:variant>
      <vt:variant>
        <vt:i4>3</vt:i4>
      </vt:variant>
      <vt:variant>
        <vt:i4>0</vt:i4>
      </vt:variant>
      <vt:variant>
        <vt:i4>5</vt:i4>
      </vt:variant>
      <vt:variant>
        <vt:lpwstr>http://www.nlm.nih.gov/exhibition/cholera/books.html</vt:lpwstr>
      </vt:variant>
      <vt:variant>
        <vt:lpwstr/>
      </vt:variant>
      <vt:variant>
        <vt:i4>2228250</vt:i4>
      </vt:variant>
      <vt:variant>
        <vt:i4>0</vt:i4>
      </vt:variant>
      <vt:variant>
        <vt:i4>0</vt:i4>
      </vt:variant>
      <vt:variant>
        <vt:i4>5</vt:i4>
      </vt:variant>
      <vt:variant>
        <vt:lpwstr>mailto:meh@duke.edu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History</dc:title>
  <dc:creator>Arts and Sciences</dc:creator>
  <cp:lastModifiedBy>Ted Kerin</cp:lastModifiedBy>
  <cp:revision>2</cp:revision>
  <cp:lastPrinted>2008-11-05T15:09:00Z</cp:lastPrinted>
  <dcterms:created xsi:type="dcterms:W3CDTF">2015-08-12T00:18:00Z</dcterms:created>
  <dcterms:modified xsi:type="dcterms:W3CDTF">2015-08-12T00:18:00Z</dcterms:modified>
</cp:coreProperties>
</file>